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621C5" w14:textId="77777777" w:rsidR="00EB5E14" w:rsidRDefault="00EB5E14" w:rsidP="00EB5E14">
      <w:pPr>
        <w:rPr>
          <w:rFonts w:ascii="Times New Roman" w:hAnsi="Times New Roman" w:cs="Times New Roman"/>
          <w:b/>
          <w:sz w:val="24"/>
          <w:szCs w:val="24"/>
        </w:rPr>
      </w:pPr>
    </w:p>
    <w:p w14:paraId="2E7A8132" w14:textId="77777777" w:rsidR="00EB5E14" w:rsidRPr="00296AFC" w:rsidRDefault="00EB5E14" w:rsidP="00296AFC">
      <w:pPr>
        <w:spacing w:after="0" w:line="360" w:lineRule="auto"/>
        <w:ind w:left="4248" w:firstLine="708"/>
        <w:rPr>
          <w:rFonts w:ascii="Times New Roman" w:hAnsi="Times New Roman" w:cs="Times New Roman"/>
          <w:b/>
          <w:sz w:val="24"/>
          <w:szCs w:val="24"/>
        </w:rPr>
      </w:pPr>
      <w:r w:rsidRPr="00296AFC">
        <w:rPr>
          <w:rFonts w:ascii="Times New Roman" w:hAnsi="Times New Roman" w:cs="Times New Roman"/>
          <w:b/>
          <w:sz w:val="24"/>
          <w:szCs w:val="24"/>
        </w:rPr>
        <w:t>УТВЪРДИЛ:</w:t>
      </w:r>
    </w:p>
    <w:p w14:paraId="2CBB33F5" w14:textId="77777777" w:rsidR="00EB5E14" w:rsidRPr="00296AFC" w:rsidRDefault="00DB2EE9" w:rsidP="008D14EC">
      <w:pPr>
        <w:spacing w:after="0" w:line="360" w:lineRule="auto"/>
        <w:ind w:left="4956" w:firstLine="708"/>
        <w:jc w:val="center"/>
        <w:rPr>
          <w:rFonts w:ascii="Times New Roman" w:hAnsi="Times New Roman" w:cs="Times New Roman"/>
          <w:b/>
          <w:sz w:val="24"/>
          <w:szCs w:val="24"/>
        </w:rPr>
      </w:pPr>
      <w:r>
        <w:rPr>
          <w:rFonts w:ascii="Times New Roman" w:hAnsi="Times New Roman" w:cs="Times New Roman"/>
          <w:b/>
          <w:sz w:val="24"/>
          <w:szCs w:val="24"/>
        </w:rPr>
        <w:pict w14:anchorId="640A09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95pt;height:96pt">
            <v:imagedata r:id="rId7" o:title=""/>
            <o:lock v:ext="edit" ungrouping="t" rotation="t" cropping="t" verticies="t" text="t" grouping="t"/>
            <o:signatureline v:ext="edit" id="{22037A13-1BBB-4838-83FC-AA2DFE7470AC}" provid="{00000000-0000-0000-0000-000000000000}" o:suggestedsigner="ЦВЕТАН СПАСОВ" o:suggestedsigner2="РЪКОВОДИТЕЛ НА УО НА П РЧР" issignatureline="t"/>
          </v:shape>
        </w:pict>
      </w:r>
    </w:p>
    <w:p w14:paraId="24C4FAD9" w14:textId="77777777" w:rsidR="00900A68" w:rsidRPr="00296AFC" w:rsidRDefault="00900A68" w:rsidP="008D14EC">
      <w:pPr>
        <w:spacing w:after="0" w:line="360" w:lineRule="auto"/>
        <w:jc w:val="center"/>
        <w:rPr>
          <w:rFonts w:ascii="Times New Roman" w:hAnsi="Times New Roman" w:cs="Times New Roman"/>
          <w:b/>
          <w:sz w:val="24"/>
          <w:szCs w:val="24"/>
        </w:rPr>
      </w:pPr>
    </w:p>
    <w:p w14:paraId="33D81D31" w14:textId="77777777" w:rsidR="00900A68" w:rsidRPr="00296AFC" w:rsidRDefault="00900A68" w:rsidP="008D14EC">
      <w:pPr>
        <w:spacing w:after="0" w:line="360" w:lineRule="auto"/>
        <w:jc w:val="center"/>
        <w:rPr>
          <w:rFonts w:ascii="Times New Roman" w:hAnsi="Times New Roman" w:cs="Times New Roman"/>
          <w:b/>
          <w:sz w:val="24"/>
          <w:szCs w:val="24"/>
        </w:rPr>
      </w:pPr>
    </w:p>
    <w:p w14:paraId="04E4A9C9" w14:textId="77777777" w:rsidR="00E21BD7" w:rsidRPr="00E21BD7" w:rsidRDefault="00E21BD7" w:rsidP="00A80588">
      <w:pPr>
        <w:spacing w:after="0" w:line="360" w:lineRule="auto"/>
        <w:jc w:val="center"/>
        <w:rPr>
          <w:rFonts w:ascii="Times New Roman Bold" w:hAnsi="Times New Roman Bold" w:cs="Times New Roman"/>
          <w:b/>
          <w:caps/>
          <w:sz w:val="24"/>
          <w:szCs w:val="24"/>
        </w:rPr>
      </w:pPr>
      <w:r w:rsidRPr="00E21BD7">
        <w:rPr>
          <w:rFonts w:ascii="Times New Roman Bold" w:hAnsi="Times New Roman Bold" w:cs="Times New Roman"/>
          <w:b/>
          <w:caps/>
          <w:sz w:val="24"/>
          <w:szCs w:val="24"/>
        </w:rPr>
        <w:t xml:space="preserve">Ръководство на бенефициента за изпълнение и управление на Бюджетна линия </w:t>
      </w:r>
    </w:p>
    <w:p w14:paraId="53523459" w14:textId="77777777" w:rsidR="00EB5E14" w:rsidRPr="00A80588" w:rsidRDefault="00900A68" w:rsidP="00A80588">
      <w:pPr>
        <w:spacing w:after="0" w:line="360" w:lineRule="auto"/>
        <w:jc w:val="center"/>
        <w:rPr>
          <w:rFonts w:ascii="Times New Roman" w:hAnsi="Times New Roman" w:cs="Times New Roman"/>
          <w:b/>
          <w:sz w:val="24"/>
          <w:szCs w:val="24"/>
        </w:rPr>
      </w:pPr>
      <w:r w:rsidRPr="008D14EC">
        <w:rPr>
          <w:rFonts w:ascii="Times New Roman" w:hAnsi="Times New Roman" w:cs="Times New Roman"/>
          <w:b/>
          <w:sz w:val="24"/>
          <w:szCs w:val="24"/>
        </w:rPr>
        <w:t>П</w:t>
      </w:r>
      <w:r w:rsidR="00EB5E14" w:rsidRPr="008D14EC">
        <w:rPr>
          <w:rFonts w:ascii="Times New Roman" w:hAnsi="Times New Roman" w:cs="Times New Roman"/>
          <w:b/>
          <w:sz w:val="24"/>
          <w:szCs w:val="24"/>
        </w:rPr>
        <w:t>о</w:t>
      </w:r>
      <w:r w:rsidRPr="008D14EC">
        <w:rPr>
          <w:rFonts w:ascii="Times New Roman" w:hAnsi="Times New Roman" w:cs="Times New Roman"/>
          <w:b/>
          <w:sz w:val="24"/>
          <w:szCs w:val="24"/>
        </w:rPr>
        <w:t xml:space="preserve"> </w:t>
      </w:r>
      <w:r w:rsidR="007164F9" w:rsidRPr="008D14EC">
        <w:rPr>
          <w:rFonts w:ascii="Times New Roman" w:hAnsi="Times New Roman" w:cs="Times New Roman"/>
          <w:b/>
          <w:sz w:val="24"/>
          <w:szCs w:val="24"/>
        </w:rPr>
        <w:t xml:space="preserve">процедура </w:t>
      </w:r>
      <w:r w:rsidR="00EB5E14" w:rsidRPr="008D14EC">
        <w:rPr>
          <w:rFonts w:ascii="Times New Roman" w:hAnsi="Times New Roman" w:cs="Times New Roman"/>
          <w:b/>
          <w:sz w:val="24"/>
          <w:szCs w:val="24"/>
        </w:rPr>
        <w:t>чрез директно предоставяне на безвъзмездна финансова помощ</w:t>
      </w:r>
      <w:r w:rsidR="00A80588" w:rsidRPr="00A80588">
        <w:t xml:space="preserve"> </w:t>
      </w:r>
      <w:r w:rsidR="00A80588" w:rsidRPr="00A80588">
        <w:rPr>
          <w:rFonts w:ascii="Times New Roman" w:hAnsi="Times New Roman" w:cs="Times New Roman"/>
          <w:b/>
          <w:sz w:val="24"/>
          <w:szCs w:val="24"/>
        </w:rPr>
        <w:t xml:space="preserve">въз основа на финансов план за бюджетна линия </w:t>
      </w:r>
    </w:p>
    <w:p w14:paraId="13AF1A3E" w14:textId="77777777" w:rsidR="007A0387" w:rsidRPr="008D14EC" w:rsidRDefault="00A80588" w:rsidP="008D14EC">
      <w:pPr>
        <w:spacing w:after="0" w:line="360" w:lineRule="auto"/>
        <w:jc w:val="center"/>
        <w:rPr>
          <w:rFonts w:ascii="Times New Roman" w:hAnsi="Times New Roman" w:cs="Times New Roman"/>
          <w:b/>
          <w:sz w:val="24"/>
          <w:szCs w:val="24"/>
        </w:rPr>
      </w:pPr>
      <w:r w:rsidRPr="00A80588">
        <w:rPr>
          <w:rFonts w:ascii="Times New Roman" w:hAnsi="Times New Roman" w:cs="Times New Roman"/>
          <w:b/>
          <w:sz w:val="24"/>
          <w:szCs w:val="24"/>
        </w:rPr>
        <w:t>BG05SFPR002-5.001 „</w:t>
      </w:r>
      <w:r w:rsidRPr="00A80588">
        <w:rPr>
          <w:rFonts w:ascii="Times New Roman Bold" w:hAnsi="Times New Roman Bold" w:cs="Times New Roman"/>
          <w:b/>
          <w:caps/>
          <w:sz w:val="24"/>
          <w:szCs w:val="24"/>
        </w:rPr>
        <w:t>Техническа помощ</w:t>
      </w:r>
      <w:r w:rsidRPr="00A80588">
        <w:rPr>
          <w:rFonts w:ascii="Times New Roman" w:hAnsi="Times New Roman" w:cs="Times New Roman"/>
          <w:b/>
          <w:sz w:val="24"/>
          <w:szCs w:val="24"/>
        </w:rPr>
        <w:t>“</w:t>
      </w:r>
    </w:p>
    <w:p w14:paraId="3F8E832E" w14:textId="77777777" w:rsidR="00EB5E14" w:rsidRPr="008D14EC" w:rsidRDefault="00EB5E14" w:rsidP="008D14EC">
      <w:pPr>
        <w:spacing w:after="0" w:line="360" w:lineRule="auto"/>
        <w:jc w:val="center"/>
        <w:rPr>
          <w:rFonts w:ascii="Times New Roman" w:hAnsi="Times New Roman" w:cs="Times New Roman"/>
          <w:b/>
          <w:sz w:val="24"/>
          <w:szCs w:val="24"/>
        </w:rPr>
      </w:pPr>
      <w:r w:rsidRPr="008D14EC">
        <w:rPr>
          <w:rFonts w:ascii="Times New Roman" w:hAnsi="Times New Roman" w:cs="Times New Roman"/>
          <w:b/>
          <w:sz w:val="24"/>
          <w:szCs w:val="24"/>
        </w:rPr>
        <w:t>Програма „Развитие на човешките ресурси“ 2021-2027</w:t>
      </w:r>
    </w:p>
    <w:p w14:paraId="594B6090" w14:textId="77777777" w:rsidR="00E7774C" w:rsidRPr="008D14EC" w:rsidRDefault="00E7774C" w:rsidP="008D14EC">
      <w:pPr>
        <w:spacing w:after="0" w:line="360" w:lineRule="auto"/>
        <w:jc w:val="center"/>
        <w:rPr>
          <w:rFonts w:ascii="Times New Roman" w:hAnsi="Times New Roman" w:cs="Times New Roman"/>
          <w:sz w:val="24"/>
          <w:szCs w:val="24"/>
        </w:rPr>
      </w:pPr>
    </w:p>
    <w:p w14:paraId="3BC460E2" w14:textId="77777777" w:rsidR="00E7774C" w:rsidRPr="008D14EC" w:rsidRDefault="00E7774C" w:rsidP="008D14EC">
      <w:pPr>
        <w:spacing w:after="0" w:line="360" w:lineRule="auto"/>
        <w:jc w:val="both"/>
        <w:rPr>
          <w:rFonts w:ascii="Times New Roman" w:hAnsi="Times New Roman" w:cs="Times New Roman"/>
          <w:sz w:val="24"/>
          <w:szCs w:val="24"/>
        </w:rPr>
      </w:pPr>
    </w:p>
    <w:p w14:paraId="77C59F81" w14:textId="77777777" w:rsidR="00EB5E14" w:rsidRDefault="00232A03" w:rsidP="008D14EC">
      <w:pPr>
        <w:spacing w:after="0" w:line="360" w:lineRule="auto"/>
        <w:jc w:val="both"/>
        <w:rPr>
          <w:rFonts w:ascii="Times New Roman" w:hAnsi="Times New Roman" w:cs="Times New Roman"/>
          <w:b/>
          <w:sz w:val="24"/>
          <w:szCs w:val="24"/>
        </w:rPr>
      </w:pPr>
      <w:r w:rsidRPr="008D14EC">
        <w:rPr>
          <w:rFonts w:ascii="Times New Roman" w:hAnsi="Times New Roman" w:cs="Times New Roman"/>
          <w:sz w:val="24"/>
          <w:szCs w:val="24"/>
        </w:rPr>
        <w:t>Настоящото ръководство е</w:t>
      </w:r>
      <w:r w:rsidR="00900A68" w:rsidRPr="008D14EC">
        <w:rPr>
          <w:rFonts w:ascii="Times New Roman" w:hAnsi="Times New Roman" w:cs="Times New Roman"/>
          <w:sz w:val="24"/>
          <w:szCs w:val="24"/>
        </w:rPr>
        <w:t xml:space="preserve"> </w:t>
      </w:r>
      <w:r w:rsidRPr="008D14EC">
        <w:rPr>
          <w:rFonts w:ascii="Times New Roman" w:hAnsi="Times New Roman" w:cs="Times New Roman"/>
          <w:sz w:val="24"/>
          <w:szCs w:val="24"/>
        </w:rPr>
        <w:t xml:space="preserve">предназначено </w:t>
      </w:r>
      <w:r w:rsidR="00A80588">
        <w:rPr>
          <w:rFonts w:ascii="Times New Roman" w:hAnsi="Times New Roman" w:cs="Times New Roman"/>
          <w:sz w:val="24"/>
          <w:szCs w:val="24"/>
        </w:rPr>
        <w:t>за Конкрет</w:t>
      </w:r>
      <w:r w:rsidR="00A80588" w:rsidRPr="00A80588">
        <w:rPr>
          <w:rFonts w:ascii="Times New Roman" w:hAnsi="Times New Roman" w:cs="Times New Roman"/>
          <w:sz w:val="24"/>
          <w:szCs w:val="24"/>
        </w:rPr>
        <w:t>н</w:t>
      </w:r>
      <w:r w:rsidR="00A80588">
        <w:rPr>
          <w:rFonts w:ascii="Times New Roman" w:hAnsi="Times New Roman" w:cs="Times New Roman"/>
          <w:sz w:val="24"/>
          <w:szCs w:val="24"/>
        </w:rPr>
        <w:t>ия</w:t>
      </w:r>
      <w:r w:rsidR="00A80588" w:rsidRPr="00A80588">
        <w:rPr>
          <w:rFonts w:ascii="Times New Roman" w:hAnsi="Times New Roman" w:cs="Times New Roman"/>
          <w:sz w:val="24"/>
          <w:szCs w:val="24"/>
        </w:rPr>
        <w:t xml:space="preserve"> бенефициент</w:t>
      </w:r>
      <w:r w:rsidR="00900A68" w:rsidRPr="008D14EC">
        <w:rPr>
          <w:rFonts w:ascii="Times New Roman" w:hAnsi="Times New Roman" w:cs="Times New Roman"/>
          <w:sz w:val="24"/>
          <w:szCs w:val="24"/>
        </w:rPr>
        <w:t xml:space="preserve"> и </w:t>
      </w:r>
      <w:r w:rsidR="00EB5E14" w:rsidRPr="008D14EC">
        <w:rPr>
          <w:rFonts w:ascii="Times New Roman" w:hAnsi="Times New Roman" w:cs="Times New Roman"/>
          <w:sz w:val="24"/>
          <w:szCs w:val="24"/>
        </w:rPr>
        <w:t>има за цел предоставяне на кратки методически указания по изпълнението и отчитането на дейности и разходи</w:t>
      </w:r>
      <w:r w:rsidR="00900A68" w:rsidRPr="008D14EC">
        <w:rPr>
          <w:rFonts w:ascii="Times New Roman" w:hAnsi="Times New Roman" w:cs="Times New Roman"/>
          <w:b/>
          <w:sz w:val="24"/>
          <w:szCs w:val="24"/>
        </w:rPr>
        <w:t xml:space="preserve"> </w:t>
      </w:r>
      <w:r w:rsidR="00A80588">
        <w:rPr>
          <w:rFonts w:ascii="Times New Roman" w:hAnsi="Times New Roman" w:cs="Times New Roman"/>
          <w:sz w:val="24"/>
          <w:szCs w:val="24"/>
        </w:rPr>
        <w:t>по Заповед з</w:t>
      </w:r>
      <w:r w:rsidR="00900A68" w:rsidRPr="008D14EC">
        <w:rPr>
          <w:rFonts w:ascii="Times New Roman" w:hAnsi="Times New Roman" w:cs="Times New Roman"/>
          <w:sz w:val="24"/>
          <w:szCs w:val="24"/>
        </w:rPr>
        <w:t xml:space="preserve">а </w:t>
      </w:r>
      <w:r w:rsidR="00335F0E" w:rsidRPr="00335F0E">
        <w:rPr>
          <w:rFonts w:ascii="Times New Roman" w:hAnsi="Times New Roman" w:cs="Times New Roman"/>
          <w:sz w:val="24"/>
          <w:szCs w:val="24"/>
        </w:rPr>
        <w:t xml:space="preserve">предоставяне на безвъзмездна финансова помощ </w:t>
      </w:r>
      <w:r w:rsidR="00335F0E">
        <w:rPr>
          <w:rFonts w:ascii="Times New Roman" w:hAnsi="Times New Roman" w:cs="Times New Roman"/>
          <w:sz w:val="24"/>
          <w:szCs w:val="24"/>
          <w:lang w:val="en-US"/>
        </w:rPr>
        <w:t>(</w:t>
      </w:r>
      <w:r w:rsidR="00900A68" w:rsidRPr="008D14EC">
        <w:rPr>
          <w:rFonts w:ascii="Times New Roman" w:hAnsi="Times New Roman" w:cs="Times New Roman"/>
          <w:sz w:val="24"/>
          <w:szCs w:val="24"/>
        </w:rPr>
        <w:t>БФП</w:t>
      </w:r>
      <w:r w:rsidR="00335F0E">
        <w:rPr>
          <w:rFonts w:ascii="Times New Roman" w:hAnsi="Times New Roman" w:cs="Times New Roman"/>
          <w:sz w:val="24"/>
          <w:szCs w:val="24"/>
          <w:lang w:val="en-US"/>
        </w:rPr>
        <w:t>)</w:t>
      </w:r>
      <w:r w:rsidR="00900A68" w:rsidRPr="008D14EC">
        <w:rPr>
          <w:rFonts w:ascii="Times New Roman" w:hAnsi="Times New Roman" w:cs="Times New Roman"/>
          <w:b/>
          <w:sz w:val="24"/>
          <w:szCs w:val="24"/>
        </w:rPr>
        <w:t xml:space="preserve"> </w:t>
      </w:r>
      <w:r w:rsidR="00A80588" w:rsidRPr="00A80588">
        <w:rPr>
          <w:rFonts w:ascii="Times New Roman" w:hAnsi="Times New Roman" w:cs="Times New Roman"/>
          <w:b/>
          <w:sz w:val="24"/>
          <w:szCs w:val="24"/>
        </w:rPr>
        <w:t>BG05SFPR002-5.001 „ТЕХНИЧЕСКА ПОМОЩ“</w:t>
      </w:r>
    </w:p>
    <w:p w14:paraId="73851D28" w14:textId="77777777" w:rsidR="00A80588" w:rsidRPr="008D14EC" w:rsidRDefault="00A80588" w:rsidP="008D14EC">
      <w:pPr>
        <w:spacing w:after="0" w:line="360" w:lineRule="auto"/>
        <w:jc w:val="both"/>
        <w:rPr>
          <w:rFonts w:ascii="Times New Roman" w:hAnsi="Times New Roman" w:cs="Times New Roman"/>
          <w:b/>
          <w:sz w:val="24"/>
          <w:szCs w:val="24"/>
        </w:rPr>
      </w:pPr>
    </w:p>
    <w:p w14:paraId="54BC8D21" w14:textId="77777777" w:rsidR="00EB5E14" w:rsidRPr="008D14EC" w:rsidRDefault="00EB5E14" w:rsidP="008D14EC">
      <w:pPr>
        <w:spacing w:after="0" w:line="360" w:lineRule="auto"/>
        <w:jc w:val="both"/>
        <w:rPr>
          <w:rFonts w:ascii="Times New Roman" w:hAnsi="Times New Roman" w:cs="Times New Roman"/>
          <w:sz w:val="24"/>
          <w:szCs w:val="24"/>
        </w:rPr>
      </w:pPr>
      <w:r w:rsidRPr="008D14EC">
        <w:rPr>
          <w:rFonts w:ascii="Times New Roman" w:hAnsi="Times New Roman" w:cs="Times New Roman"/>
          <w:b/>
          <w:sz w:val="24"/>
          <w:szCs w:val="24"/>
        </w:rPr>
        <w:t>I. ОБЩИ ПОЛОЖЕНИЯ, КАСАЕЩИ ИЗПЪЛНЕНИЕТО НА ДОГОВОРА</w:t>
      </w:r>
    </w:p>
    <w:p w14:paraId="607EFFBB" w14:textId="77777777" w:rsidR="00EB5E14" w:rsidRPr="008D14EC" w:rsidRDefault="00EB5E14" w:rsidP="008D635C">
      <w:pPr>
        <w:spacing w:before="120" w:after="0" w:line="360" w:lineRule="auto"/>
        <w:jc w:val="both"/>
        <w:rPr>
          <w:rFonts w:ascii="Times New Roman" w:hAnsi="Times New Roman" w:cs="Times New Roman"/>
          <w:sz w:val="24"/>
          <w:szCs w:val="24"/>
        </w:rPr>
      </w:pPr>
      <w:r w:rsidRPr="008D14EC">
        <w:rPr>
          <w:rFonts w:ascii="Times New Roman" w:hAnsi="Times New Roman" w:cs="Times New Roman"/>
          <w:sz w:val="24"/>
          <w:szCs w:val="24"/>
        </w:rPr>
        <w:t>Проектът се възлага за изпълнение с</w:t>
      </w:r>
      <w:r w:rsidR="00035F8A">
        <w:rPr>
          <w:rFonts w:ascii="Times New Roman" w:hAnsi="Times New Roman" w:cs="Times New Roman"/>
          <w:sz w:val="24"/>
          <w:szCs w:val="24"/>
        </w:rPr>
        <w:t>ъс</w:t>
      </w:r>
      <w:r w:rsidRPr="008D14EC">
        <w:rPr>
          <w:rFonts w:ascii="Times New Roman" w:hAnsi="Times New Roman" w:cs="Times New Roman"/>
          <w:sz w:val="24"/>
          <w:szCs w:val="24"/>
        </w:rPr>
        <w:t xml:space="preserve"> </w:t>
      </w:r>
      <w:r w:rsidR="00035F8A" w:rsidRPr="00035F8A">
        <w:rPr>
          <w:rFonts w:ascii="Times New Roman" w:hAnsi="Times New Roman" w:cs="Times New Roman"/>
          <w:sz w:val="24"/>
          <w:szCs w:val="24"/>
        </w:rPr>
        <w:t xml:space="preserve">Заповед за </w:t>
      </w:r>
      <w:r w:rsidRPr="008D14EC">
        <w:rPr>
          <w:rFonts w:ascii="Times New Roman" w:hAnsi="Times New Roman" w:cs="Times New Roman"/>
          <w:sz w:val="24"/>
          <w:szCs w:val="24"/>
        </w:rPr>
        <w:t>предоставяне на безвъзмездна финансова помощ, след провеждане на процедура за директно предоставяне на безвъзмездна финансова помощ</w:t>
      </w:r>
      <w:r w:rsidR="00035F8A" w:rsidRPr="00035F8A">
        <w:t xml:space="preserve"> </w:t>
      </w:r>
      <w:r w:rsidR="00035F8A" w:rsidRPr="00035F8A">
        <w:rPr>
          <w:rFonts w:ascii="Times New Roman" w:hAnsi="Times New Roman" w:cs="Times New Roman"/>
          <w:sz w:val="24"/>
          <w:szCs w:val="24"/>
        </w:rPr>
        <w:t xml:space="preserve">въз основа на финансов план за бюджетна линия </w:t>
      </w:r>
      <w:r w:rsidRPr="008D14EC">
        <w:rPr>
          <w:rFonts w:ascii="Times New Roman" w:hAnsi="Times New Roman" w:cs="Times New Roman"/>
          <w:sz w:val="24"/>
          <w:szCs w:val="24"/>
        </w:rPr>
        <w:t xml:space="preserve"> по реда на ПМС № 162/05.07.2016 г. и ЗУСЕ</w:t>
      </w:r>
      <w:r w:rsidR="00361BD9" w:rsidRPr="008D14EC">
        <w:rPr>
          <w:rFonts w:ascii="Times New Roman" w:hAnsi="Times New Roman" w:cs="Times New Roman"/>
          <w:sz w:val="24"/>
          <w:szCs w:val="24"/>
        </w:rPr>
        <w:t>ФСУ</w:t>
      </w:r>
      <w:r w:rsidRPr="008D14EC">
        <w:rPr>
          <w:rFonts w:ascii="Times New Roman" w:hAnsi="Times New Roman" w:cs="Times New Roman"/>
          <w:sz w:val="24"/>
          <w:szCs w:val="24"/>
        </w:rPr>
        <w:t>.</w:t>
      </w:r>
    </w:p>
    <w:p w14:paraId="0325937C" w14:textId="77777777" w:rsidR="00EB5E14" w:rsidRPr="00035F8A" w:rsidRDefault="00EB5E14" w:rsidP="008D635C">
      <w:pPr>
        <w:spacing w:before="120" w:after="0" w:line="360" w:lineRule="auto"/>
        <w:jc w:val="both"/>
        <w:rPr>
          <w:rFonts w:ascii="Times New Roman" w:hAnsi="Times New Roman" w:cs="Times New Roman"/>
          <w:bCs/>
          <w:sz w:val="24"/>
          <w:szCs w:val="24"/>
        </w:rPr>
      </w:pPr>
      <w:r w:rsidRPr="00335F0E">
        <w:rPr>
          <w:rFonts w:ascii="Times New Roman" w:hAnsi="Times New Roman" w:cs="Times New Roman"/>
          <w:b/>
          <w:sz w:val="24"/>
          <w:szCs w:val="24"/>
        </w:rPr>
        <w:t xml:space="preserve">Основните приложения към </w:t>
      </w:r>
      <w:r w:rsidR="00035F8A" w:rsidRPr="00335F0E">
        <w:rPr>
          <w:rFonts w:ascii="Times New Roman" w:hAnsi="Times New Roman" w:cs="Times New Roman"/>
          <w:b/>
          <w:sz w:val="24"/>
          <w:szCs w:val="24"/>
        </w:rPr>
        <w:t>Заповедта</w:t>
      </w:r>
      <w:r w:rsidRPr="00335F0E">
        <w:rPr>
          <w:rFonts w:ascii="Times New Roman" w:hAnsi="Times New Roman" w:cs="Times New Roman"/>
          <w:b/>
          <w:sz w:val="24"/>
          <w:szCs w:val="24"/>
        </w:rPr>
        <w:t xml:space="preserve"> са:</w:t>
      </w:r>
      <w:r w:rsidRPr="008D14EC">
        <w:rPr>
          <w:rFonts w:ascii="Times New Roman" w:hAnsi="Times New Roman" w:cs="Times New Roman"/>
          <w:sz w:val="24"/>
          <w:szCs w:val="24"/>
        </w:rPr>
        <w:t xml:space="preserve"> </w:t>
      </w:r>
      <w:r w:rsidR="00035F8A" w:rsidRPr="00035F8A">
        <w:rPr>
          <w:rFonts w:ascii="Times New Roman" w:hAnsi="Times New Roman" w:cs="Times New Roman"/>
          <w:bCs/>
          <w:sz w:val="24"/>
          <w:szCs w:val="24"/>
        </w:rPr>
        <w:t>Ф</w:t>
      </w:r>
      <w:r w:rsidR="00035F8A">
        <w:rPr>
          <w:rFonts w:ascii="Times New Roman" w:hAnsi="Times New Roman" w:cs="Times New Roman"/>
          <w:bCs/>
          <w:sz w:val="24"/>
          <w:szCs w:val="24"/>
        </w:rPr>
        <w:t>ормуляра</w:t>
      </w:r>
      <w:r w:rsidR="00035F8A" w:rsidRPr="00035F8A">
        <w:rPr>
          <w:rFonts w:ascii="Times New Roman" w:hAnsi="Times New Roman" w:cs="Times New Roman"/>
          <w:bCs/>
          <w:sz w:val="24"/>
          <w:szCs w:val="24"/>
        </w:rPr>
        <w:t xml:space="preserve"> </w:t>
      </w:r>
      <w:r w:rsidR="00035F8A">
        <w:rPr>
          <w:rFonts w:ascii="Times New Roman" w:hAnsi="Times New Roman" w:cs="Times New Roman"/>
          <w:bCs/>
          <w:sz w:val="24"/>
          <w:szCs w:val="24"/>
        </w:rPr>
        <w:t>за кандидатстване</w:t>
      </w:r>
      <w:r w:rsidR="00035F8A" w:rsidRPr="00035F8A">
        <w:rPr>
          <w:rFonts w:ascii="Times New Roman" w:hAnsi="Times New Roman" w:cs="Times New Roman"/>
          <w:bCs/>
          <w:sz w:val="24"/>
          <w:szCs w:val="24"/>
        </w:rPr>
        <w:t xml:space="preserve"> </w:t>
      </w:r>
      <w:r w:rsidR="00035F8A">
        <w:rPr>
          <w:rFonts w:ascii="Times New Roman" w:hAnsi="Times New Roman" w:cs="Times New Roman"/>
          <w:bCs/>
          <w:sz w:val="24"/>
          <w:szCs w:val="24"/>
        </w:rPr>
        <w:t xml:space="preserve">в ИСУН 2020; </w:t>
      </w:r>
      <w:r w:rsidR="00035F8A" w:rsidRPr="00035F8A">
        <w:rPr>
          <w:rFonts w:ascii="Times New Roman" w:hAnsi="Times New Roman" w:cs="Times New Roman"/>
          <w:bCs/>
          <w:sz w:val="24"/>
          <w:szCs w:val="24"/>
        </w:rPr>
        <w:t>Финансовия план</w:t>
      </w:r>
      <w:r w:rsidR="00035F8A">
        <w:rPr>
          <w:rFonts w:ascii="Times New Roman" w:hAnsi="Times New Roman" w:cs="Times New Roman"/>
          <w:bCs/>
          <w:sz w:val="24"/>
          <w:szCs w:val="24"/>
        </w:rPr>
        <w:t xml:space="preserve"> и </w:t>
      </w:r>
      <w:r w:rsidR="00066468" w:rsidRPr="008D14EC">
        <w:rPr>
          <w:rFonts w:ascii="Times New Roman" w:hAnsi="Times New Roman" w:cs="Times New Roman"/>
          <w:bCs/>
          <w:sz w:val="24"/>
          <w:szCs w:val="24"/>
        </w:rPr>
        <w:t xml:space="preserve"> </w:t>
      </w:r>
      <w:r w:rsidRPr="008D14EC">
        <w:rPr>
          <w:rFonts w:ascii="Times New Roman" w:hAnsi="Times New Roman" w:cs="Times New Roman"/>
          <w:bCs/>
          <w:sz w:val="24"/>
          <w:szCs w:val="24"/>
        </w:rPr>
        <w:t>Формуляр за финансова идентификация</w:t>
      </w:r>
      <w:r w:rsidR="00A57ABF" w:rsidRPr="008D14EC">
        <w:rPr>
          <w:rFonts w:ascii="Times New Roman" w:hAnsi="Times New Roman" w:cs="Times New Roman"/>
          <w:sz w:val="24"/>
          <w:szCs w:val="24"/>
          <w:lang w:val="en-US"/>
        </w:rPr>
        <w:t>.</w:t>
      </w:r>
    </w:p>
    <w:p w14:paraId="5397BAC3" w14:textId="77777777" w:rsidR="00035F8A" w:rsidRDefault="00035F8A" w:rsidP="008D635C">
      <w:pPr>
        <w:spacing w:before="120" w:after="0" w:line="360" w:lineRule="auto"/>
        <w:jc w:val="both"/>
        <w:rPr>
          <w:rFonts w:ascii="Times New Roman" w:hAnsi="Times New Roman" w:cs="Times New Roman"/>
          <w:b/>
          <w:sz w:val="24"/>
          <w:szCs w:val="24"/>
        </w:rPr>
      </w:pPr>
      <w:r w:rsidRPr="00035F8A">
        <w:rPr>
          <w:rFonts w:ascii="Times New Roman" w:hAnsi="Times New Roman" w:cs="Times New Roman"/>
          <w:b/>
          <w:sz w:val="24"/>
          <w:szCs w:val="24"/>
        </w:rPr>
        <w:t>Конкретният бенефициент изпълнява Бюджетната линия съгласно</w:t>
      </w:r>
      <w:r>
        <w:rPr>
          <w:rFonts w:ascii="Times New Roman" w:hAnsi="Times New Roman" w:cs="Times New Roman"/>
          <w:b/>
          <w:sz w:val="24"/>
          <w:szCs w:val="24"/>
        </w:rPr>
        <w:t xml:space="preserve"> </w:t>
      </w:r>
      <w:r w:rsidRPr="00035F8A">
        <w:rPr>
          <w:rFonts w:ascii="Times New Roman" w:hAnsi="Times New Roman" w:cs="Times New Roman"/>
          <w:b/>
          <w:sz w:val="24"/>
          <w:szCs w:val="24"/>
        </w:rPr>
        <w:t>одобрените</w:t>
      </w:r>
      <w:r>
        <w:rPr>
          <w:rFonts w:ascii="Times New Roman" w:hAnsi="Times New Roman" w:cs="Times New Roman"/>
          <w:b/>
          <w:sz w:val="24"/>
          <w:szCs w:val="24"/>
        </w:rPr>
        <w:t>:</w:t>
      </w:r>
      <w:r w:rsidRPr="00035F8A">
        <w:rPr>
          <w:rFonts w:ascii="Times New Roman" w:hAnsi="Times New Roman" w:cs="Times New Roman"/>
          <w:b/>
          <w:sz w:val="24"/>
          <w:szCs w:val="24"/>
        </w:rPr>
        <w:t xml:space="preserve"> </w:t>
      </w:r>
    </w:p>
    <w:p w14:paraId="7977F123" w14:textId="77777777" w:rsidR="00F34864" w:rsidRPr="00F34864" w:rsidRDefault="00F34864" w:rsidP="00F34864">
      <w:pPr>
        <w:pStyle w:val="ListParagraph"/>
        <w:numPr>
          <w:ilvl w:val="0"/>
          <w:numId w:val="3"/>
        </w:numPr>
        <w:spacing w:after="0" w:line="360" w:lineRule="auto"/>
        <w:jc w:val="both"/>
        <w:rPr>
          <w:rFonts w:ascii="Times New Roman" w:hAnsi="Times New Roman" w:cs="Times New Roman"/>
          <w:sz w:val="24"/>
          <w:szCs w:val="24"/>
        </w:rPr>
      </w:pPr>
      <w:r w:rsidRPr="00F34864">
        <w:rPr>
          <w:rFonts w:ascii="Times New Roman" w:hAnsi="Times New Roman" w:cs="Times New Roman"/>
          <w:sz w:val="24"/>
          <w:szCs w:val="24"/>
        </w:rPr>
        <w:t xml:space="preserve">Хартата на основните права на ЕС (ХОП) и Конвенцията на ООН за правата на хората с увреждания (КПХУ); </w:t>
      </w:r>
    </w:p>
    <w:p w14:paraId="096AB957" w14:textId="77777777" w:rsidR="00F34864" w:rsidRPr="00F34864" w:rsidRDefault="00F34864" w:rsidP="00F34864">
      <w:pPr>
        <w:pStyle w:val="ListParagraph"/>
        <w:numPr>
          <w:ilvl w:val="0"/>
          <w:numId w:val="3"/>
        </w:numPr>
        <w:spacing w:after="0" w:line="360" w:lineRule="auto"/>
        <w:jc w:val="both"/>
        <w:rPr>
          <w:rFonts w:ascii="Times New Roman" w:hAnsi="Times New Roman" w:cs="Times New Roman"/>
          <w:sz w:val="24"/>
          <w:szCs w:val="24"/>
        </w:rPr>
      </w:pPr>
      <w:r w:rsidRPr="00F34864">
        <w:rPr>
          <w:rFonts w:ascii="Times New Roman" w:hAnsi="Times New Roman" w:cs="Times New Roman"/>
          <w:sz w:val="24"/>
          <w:szCs w:val="24"/>
        </w:rPr>
        <w:lastRenderedPageBreak/>
        <w:t>Приложение IX от Регламент (ЕС) 2021/1060;</w:t>
      </w:r>
    </w:p>
    <w:p w14:paraId="5E54E830" w14:textId="77777777" w:rsidR="00F34864" w:rsidRPr="00F34864" w:rsidRDefault="00F34864" w:rsidP="00F34864">
      <w:pPr>
        <w:pStyle w:val="ListParagraph"/>
        <w:numPr>
          <w:ilvl w:val="0"/>
          <w:numId w:val="3"/>
        </w:numPr>
        <w:spacing w:after="0" w:line="360" w:lineRule="auto"/>
        <w:jc w:val="both"/>
        <w:rPr>
          <w:rFonts w:ascii="Times New Roman" w:hAnsi="Times New Roman" w:cs="Times New Roman"/>
          <w:sz w:val="24"/>
          <w:szCs w:val="24"/>
        </w:rPr>
      </w:pPr>
      <w:r w:rsidRPr="00F34864">
        <w:rPr>
          <w:rFonts w:ascii="Times New Roman" w:hAnsi="Times New Roman" w:cs="Times New Roman"/>
          <w:sz w:val="24"/>
          <w:szCs w:val="24"/>
        </w:rPr>
        <w:t>Приложимото европейско и национално законодателство.</w:t>
      </w:r>
    </w:p>
    <w:p w14:paraId="69AE1740" w14:textId="77777777" w:rsidR="00F34864" w:rsidRPr="00F34864" w:rsidRDefault="00F34864" w:rsidP="00F34864">
      <w:pPr>
        <w:pStyle w:val="ListParagraph"/>
        <w:numPr>
          <w:ilvl w:val="0"/>
          <w:numId w:val="3"/>
        </w:numPr>
        <w:rPr>
          <w:rFonts w:ascii="Times New Roman" w:hAnsi="Times New Roman" w:cs="Times New Roman"/>
          <w:sz w:val="24"/>
          <w:szCs w:val="24"/>
        </w:rPr>
      </w:pPr>
      <w:r w:rsidRPr="00F34864">
        <w:rPr>
          <w:rFonts w:ascii="Times New Roman" w:hAnsi="Times New Roman" w:cs="Times New Roman"/>
          <w:sz w:val="24"/>
          <w:szCs w:val="24"/>
        </w:rPr>
        <w:t>Методология за регламентиране на възнагражденията по ПРЧР;</w:t>
      </w:r>
    </w:p>
    <w:p w14:paraId="7EE4A5F4" w14:textId="2E5BCF7A" w:rsidR="00335F0E" w:rsidRPr="00335F0E" w:rsidRDefault="00035F8A" w:rsidP="008D635C">
      <w:pPr>
        <w:pStyle w:val="ListParagraph"/>
        <w:numPr>
          <w:ilvl w:val="0"/>
          <w:numId w:val="3"/>
        </w:numPr>
        <w:spacing w:after="0" w:line="360" w:lineRule="auto"/>
        <w:jc w:val="both"/>
        <w:rPr>
          <w:rFonts w:ascii="Times New Roman" w:hAnsi="Times New Roman" w:cs="Times New Roman"/>
          <w:sz w:val="24"/>
          <w:szCs w:val="24"/>
        </w:rPr>
      </w:pPr>
      <w:r w:rsidRPr="00335F0E">
        <w:rPr>
          <w:rFonts w:ascii="Times New Roman" w:hAnsi="Times New Roman" w:cs="Times New Roman"/>
          <w:sz w:val="24"/>
          <w:szCs w:val="24"/>
        </w:rPr>
        <w:t>Формуляр за кандидатстване и Финансов план, в обема и</w:t>
      </w:r>
      <w:r w:rsidR="00335F0E" w:rsidRPr="00335F0E">
        <w:rPr>
          <w:rFonts w:ascii="Times New Roman" w:hAnsi="Times New Roman" w:cs="Times New Roman"/>
          <w:sz w:val="24"/>
          <w:szCs w:val="24"/>
        </w:rPr>
        <w:t xml:space="preserve"> вида, посочени в тях;</w:t>
      </w:r>
    </w:p>
    <w:p w14:paraId="24BF6DB0" w14:textId="77777777" w:rsidR="00335F0E" w:rsidRPr="00335F0E" w:rsidRDefault="00335F0E" w:rsidP="008D635C">
      <w:pPr>
        <w:pStyle w:val="ListParagraph"/>
        <w:numPr>
          <w:ilvl w:val="0"/>
          <w:numId w:val="3"/>
        </w:numPr>
        <w:spacing w:after="0" w:line="360" w:lineRule="auto"/>
        <w:jc w:val="both"/>
        <w:rPr>
          <w:rFonts w:ascii="Times New Roman" w:hAnsi="Times New Roman" w:cs="Times New Roman"/>
          <w:b/>
          <w:sz w:val="24"/>
          <w:szCs w:val="24"/>
        </w:rPr>
      </w:pPr>
      <w:r w:rsidRPr="00335F0E">
        <w:rPr>
          <w:rFonts w:ascii="Times New Roman" w:hAnsi="Times New Roman" w:cs="Times New Roman"/>
          <w:sz w:val="24"/>
          <w:szCs w:val="24"/>
        </w:rPr>
        <w:t xml:space="preserve"> У</w:t>
      </w:r>
      <w:r w:rsidR="00035F8A" w:rsidRPr="00335F0E">
        <w:rPr>
          <w:rFonts w:ascii="Times New Roman" w:hAnsi="Times New Roman" w:cs="Times New Roman"/>
          <w:sz w:val="24"/>
          <w:szCs w:val="24"/>
        </w:rPr>
        <w:t xml:space="preserve">словията за изпълнение, утвърдени с условията за кандидатстване по процедура </w:t>
      </w:r>
      <w:r w:rsidRPr="00335F0E">
        <w:rPr>
          <w:rFonts w:ascii="Times New Roman" w:hAnsi="Times New Roman" w:cs="Times New Roman"/>
          <w:sz w:val="24"/>
          <w:szCs w:val="24"/>
        </w:rPr>
        <w:t>BG05SFPR002-5.001 „ТЕХНИЧЕСКА ПОМОЩ“</w:t>
      </w:r>
      <w:r>
        <w:rPr>
          <w:rFonts w:ascii="Times New Roman" w:hAnsi="Times New Roman" w:cs="Times New Roman"/>
          <w:sz w:val="24"/>
          <w:szCs w:val="24"/>
        </w:rPr>
        <w:t>;</w:t>
      </w:r>
    </w:p>
    <w:p w14:paraId="5EDFD014" w14:textId="77777777" w:rsidR="00335F0E" w:rsidRPr="00335F0E" w:rsidRDefault="00335F0E" w:rsidP="008D635C">
      <w:pPr>
        <w:pStyle w:val="ListParagraph"/>
        <w:numPr>
          <w:ilvl w:val="0"/>
          <w:numId w:val="3"/>
        </w:numPr>
        <w:spacing w:after="0" w:line="360" w:lineRule="auto"/>
        <w:jc w:val="both"/>
        <w:rPr>
          <w:rFonts w:ascii="Times New Roman" w:hAnsi="Times New Roman" w:cs="Times New Roman"/>
          <w:b/>
          <w:sz w:val="24"/>
          <w:szCs w:val="24"/>
        </w:rPr>
      </w:pPr>
      <w:r w:rsidRPr="008D14EC">
        <w:rPr>
          <w:rFonts w:ascii="Times New Roman" w:hAnsi="Times New Roman" w:cs="Times New Roman"/>
          <w:sz w:val="24"/>
          <w:szCs w:val="24"/>
        </w:rPr>
        <w:t>Настоящото</w:t>
      </w:r>
      <w:r w:rsidRPr="00335F0E">
        <w:rPr>
          <w:rFonts w:ascii="Times New Roman" w:hAnsi="Times New Roman" w:cs="Times New Roman"/>
          <w:sz w:val="24"/>
          <w:szCs w:val="24"/>
        </w:rPr>
        <w:t xml:space="preserve"> </w:t>
      </w:r>
      <w:r w:rsidR="00035F8A" w:rsidRPr="00335F0E">
        <w:rPr>
          <w:rFonts w:ascii="Times New Roman" w:hAnsi="Times New Roman" w:cs="Times New Roman"/>
          <w:sz w:val="24"/>
          <w:szCs w:val="24"/>
        </w:rPr>
        <w:t xml:space="preserve">Ръководство на бенефициента за изпълнение </w:t>
      </w:r>
      <w:r>
        <w:rPr>
          <w:rFonts w:ascii="Times New Roman" w:hAnsi="Times New Roman" w:cs="Times New Roman"/>
          <w:sz w:val="24"/>
          <w:szCs w:val="24"/>
        </w:rPr>
        <w:t>и управление на Бюджетна линия;</w:t>
      </w:r>
    </w:p>
    <w:p w14:paraId="4B3E729F" w14:textId="77777777" w:rsidR="00335F0E" w:rsidRPr="00335F0E" w:rsidRDefault="00335F0E" w:rsidP="008D635C">
      <w:pPr>
        <w:pStyle w:val="ListParagraph"/>
        <w:numPr>
          <w:ilvl w:val="0"/>
          <w:numId w:val="3"/>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К</w:t>
      </w:r>
      <w:r w:rsidR="00035F8A" w:rsidRPr="00335F0E">
        <w:rPr>
          <w:rFonts w:ascii="Times New Roman" w:hAnsi="Times New Roman" w:cs="Times New Roman"/>
          <w:sz w:val="24"/>
          <w:szCs w:val="24"/>
        </w:rPr>
        <w:t xml:space="preserve">лаузите на </w:t>
      </w:r>
      <w:r>
        <w:rPr>
          <w:rFonts w:ascii="Times New Roman" w:hAnsi="Times New Roman" w:cs="Times New Roman"/>
          <w:sz w:val="24"/>
          <w:szCs w:val="24"/>
        </w:rPr>
        <w:t>З</w:t>
      </w:r>
      <w:r w:rsidR="00035F8A" w:rsidRPr="00335F0E">
        <w:rPr>
          <w:rFonts w:ascii="Times New Roman" w:hAnsi="Times New Roman" w:cs="Times New Roman"/>
          <w:sz w:val="24"/>
          <w:szCs w:val="24"/>
        </w:rPr>
        <w:t xml:space="preserve">аповед </w:t>
      </w:r>
      <w:r>
        <w:rPr>
          <w:rFonts w:ascii="Times New Roman" w:hAnsi="Times New Roman" w:cs="Times New Roman"/>
          <w:sz w:val="24"/>
          <w:szCs w:val="24"/>
        </w:rPr>
        <w:t xml:space="preserve">за предоставяне на БФП </w:t>
      </w:r>
      <w:r w:rsidR="00035F8A" w:rsidRPr="00335F0E">
        <w:rPr>
          <w:rFonts w:ascii="Times New Roman" w:hAnsi="Times New Roman" w:cs="Times New Roman"/>
          <w:sz w:val="24"/>
          <w:szCs w:val="24"/>
        </w:rPr>
        <w:t>и приложенията към нея.</w:t>
      </w:r>
    </w:p>
    <w:p w14:paraId="35C0120F" w14:textId="77777777" w:rsidR="008D14EC" w:rsidRPr="008D14EC" w:rsidRDefault="008D14EC" w:rsidP="008D635C">
      <w:pPr>
        <w:spacing w:after="0" w:line="360" w:lineRule="auto"/>
        <w:ind w:left="720"/>
        <w:jc w:val="both"/>
        <w:rPr>
          <w:rFonts w:ascii="Times New Roman" w:hAnsi="Times New Roman" w:cs="Times New Roman"/>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B5E14" w:rsidRPr="008D14EC" w14:paraId="189F2AE2" w14:textId="77777777" w:rsidTr="008D635C">
        <w:trPr>
          <w:trHeight w:val="346"/>
        </w:trPr>
        <w:tc>
          <w:tcPr>
            <w:tcW w:w="9067" w:type="dxa"/>
            <w:shd w:val="clear" w:color="auto" w:fill="CCFFCC"/>
          </w:tcPr>
          <w:p w14:paraId="24818A30" w14:textId="77777777" w:rsidR="00EB5E14" w:rsidRPr="008D14EC" w:rsidRDefault="00EB5E14" w:rsidP="008D635C">
            <w:pPr>
              <w:spacing w:before="120" w:after="0" w:line="360" w:lineRule="auto"/>
              <w:jc w:val="both"/>
              <w:rPr>
                <w:rFonts w:ascii="Times New Roman" w:hAnsi="Times New Roman" w:cs="Times New Roman"/>
                <w:b/>
                <w:sz w:val="24"/>
                <w:szCs w:val="24"/>
              </w:rPr>
            </w:pPr>
            <w:r w:rsidRPr="008D14EC">
              <w:rPr>
                <w:rFonts w:ascii="Times New Roman" w:hAnsi="Times New Roman" w:cs="Times New Roman"/>
                <w:b/>
                <w:sz w:val="24"/>
                <w:szCs w:val="24"/>
              </w:rPr>
              <w:t xml:space="preserve">При противоречие между </w:t>
            </w:r>
            <w:r w:rsidR="00335F0E">
              <w:rPr>
                <w:rFonts w:ascii="Times New Roman" w:hAnsi="Times New Roman" w:cs="Times New Roman"/>
                <w:b/>
                <w:sz w:val="24"/>
                <w:szCs w:val="24"/>
              </w:rPr>
              <w:t>Заповедта</w:t>
            </w:r>
            <w:r w:rsidRPr="008D14EC">
              <w:rPr>
                <w:rFonts w:ascii="Times New Roman" w:hAnsi="Times New Roman" w:cs="Times New Roman"/>
                <w:b/>
                <w:sz w:val="24"/>
                <w:szCs w:val="24"/>
              </w:rPr>
              <w:t xml:space="preserve"> </w:t>
            </w:r>
            <w:r w:rsidR="005C3F79">
              <w:rPr>
                <w:rFonts w:ascii="Times New Roman" w:hAnsi="Times New Roman" w:cs="Times New Roman"/>
                <w:b/>
                <w:sz w:val="24"/>
                <w:szCs w:val="24"/>
              </w:rPr>
              <w:t xml:space="preserve">за БФП </w:t>
            </w:r>
            <w:r w:rsidRPr="008D14EC">
              <w:rPr>
                <w:rFonts w:ascii="Times New Roman" w:hAnsi="Times New Roman" w:cs="Times New Roman"/>
                <w:b/>
                <w:sz w:val="24"/>
                <w:szCs w:val="24"/>
              </w:rPr>
              <w:t>и ЗУСЕ</w:t>
            </w:r>
            <w:r w:rsidR="00B70E18" w:rsidRPr="008D14EC">
              <w:rPr>
                <w:rFonts w:ascii="Times New Roman" w:hAnsi="Times New Roman" w:cs="Times New Roman"/>
                <w:b/>
                <w:sz w:val="24"/>
                <w:szCs w:val="24"/>
              </w:rPr>
              <w:t>ФСУ</w:t>
            </w:r>
            <w:r w:rsidRPr="008D14EC">
              <w:rPr>
                <w:rFonts w:ascii="Times New Roman" w:hAnsi="Times New Roman" w:cs="Times New Roman"/>
                <w:b/>
                <w:sz w:val="24"/>
                <w:szCs w:val="24"/>
              </w:rPr>
              <w:t xml:space="preserve">, се прилагат разпоредбите на закона. </w:t>
            </w:r>
          </w:p>
        </w:tc>
      </w:tr>
    </w:tbl>
    <w:p w14:paraId="2D3CD29B" w14:textId="77777777" w:rsidR="00EB5E14" w:rsidRPr="008D14EC" w:rsidRDefault="00EB5E14" w:rsidP="008D14EC">
      <w:pPr>
        <w:spacing w:after="0" w:line="360" w:lineRule="auto"/>
        <w:jc w:val="both"/>
        <w:rPr>
          <w:rFonts w:ascii="Times New Roman" w:hAnsi="Times New Roman" w:cs="Times New Roman"/>
          <w:sz w:val="24"/>
          <w:szCs w:val="24"/>
        </w:rPr>
      </w:pPr>
    </w:p>
    <w:p w14:paraId="1168481F" w14:textId="77777777" w:rsidR="00EB5E14" w:rsidRPr="008D14EC" w:rsidRDefault="00EB5E14" w:rsidP="008D14EC">
      <w:pPr>
        <w:spacing w:after="0" w:line="360" w:lineRule="auto"/>
        <w:jc w:val="both"/>
        <w:rPr>
          <w:rFonts w:ascii="Times New Roman" w:hAnsi="Times New Roman" w:cs="Times New Roman"/>
          <w:b/>
          <w:sz w:val="24"/>
          <w:szCs w:val="24"/>
        </w:rPr>
      </w:pPr>
      <w:r w:rsidRPr="008D14EC">
        <w:rPr>
          <w:rFonts w:ascii="Times New Roman" w:hAnsi="Times New Roman" w:cs="Times New Roman"/>
          <w:b/>
          <w:sz w:val="24"/>
          <w:szCs w:val="24"/>
          <w:lang w:val="en-US"/>
        </w:rPr>
        <w:t>I</w:t>
      </w:r>
      <w:r w:rsidRPr="008D14EC">
        <w:rPr>
          <w:rFonts w:ascii="Times New Roman" w:hAnsi="Times New Roman" w:cs="Times New Roman"/>
          <w:b/>
          <w:sz w:val="24"/>
          <w:szCs w:val="24"/>
        </w:rPr>
        <w:t xml:space="preserve">I. АДМИНИСТРИРАНЕ ИЗПЪЛНЕНИЕТО НА </w:t>
      </w:r>
      <w:r w:rsidR="00335F0E" w:rsidRPr="00335F0E">
        <w:rPr>
          <w:rFonts w:ascii="Times New Roman Bold" w:hAnsi="Times New Roman Bold" w:cs="Times New Roman"/>
          <w:b/>
          <w:caps/>
          <w:sz w:val="24"/>
          <w:szCs w:val="24"/>
        </w:rPr>
        <w:t>бюджетната линия</w:t>
      </w:r>
    </w:p>
    <w:p w14:paraId="68A38F7F" w14:textId="77777777" w:rsidR="008D635C" w:rsidRPr="008D635C" w:rsidRDefault="00EB5E14" w:rsidP="00E538D0">
      <w:pPr>
        <w:numPr>
          <w:ilvl w:val="0"/>
          <w:numId w:val="5"/>
        </w:numPr>
        <w:spacing w:after="0" w:line="360" w:lineRule="auto"/>
        <w:jc w:val="both"/>
        <w:rPr>
          <w:rFonts w:ascii="Times New Roman" w:hAnsi="Times New Roman" w:cs="Times New Roman"/>
          <w:sz w:val="24"/>
          <w:szCs w:val="24"/>
        </w:rPr>
      </w:pPr>
      <w:bookmarkStart w:id="0" w:name="_Toc237321214"/>
      <w:bookmarkStart w:id="1" w:name="_Toc238457157"/>
      <w:bookmarkStart w:id="2" w:name="_Toc238457402"/>
      <w:bookmarkStart w:id="3" w:name="_Toc294098861"/>
      <w:bookmarkStart w:id="4" w:name="_Toc294099704"/>
      <w:bookmarkStart w:id="5" w:name="_Toc294099903"/>
      <w:bookmarkStart w:id="6" w:name="_Toc40190356"/>
      <w:r w:rsidRPr="008D635C">
        <w:rPr>
          <w:rFonts w:ascii="Times New Roman" w:hAnsi="Times New Roman" w:cs="Times New Roman"/>
          <w:b/>
          <w:bCs/>
          <w:sz w:val="24"/>
          <w:szCs w:val="24"/>
        </w:rPr>
        <w:t xml:space="preserve">Период за изпълнение </w:t>
      </w:r>
    </w:p>
    <w:p w14:paraId="65C4EADA" w14:textId="77777777" w:rsidR="00EB5E14" w:rsidRPr="008D635C" w:rsidRDefault="00EB5E14" w:rsidP="008D635C">
      <w:pPr>
        <w:spacing w:after="0" w:line="360" w:lineRule="auto"/>
        <w:jc w:val="both"/>
        <w:rPr>
          <w:rFonts w:ascii="Times New Roman" w:hAnsi="Times New Roman" w:cs="Times New Roman"/>
          <w:sz w:val="24"/>
          <w:szCs w:val="24"/>
        </w:rPr>
      </w:pPr>
      <w:r w:rsidRPr="008D635C">
        <w:rPr>
          <w:rFonts w:ascii="Times New Roman" w:hAnsi="Times New Roman" w:cs="Times New Roman"/>
          <w:sz w:val="24"/>
          <w:szCs w:val="24"/>
        </w:rPr>
        <w:t xml:space="preserve">Периодът на изпълнение </w:t>
      </w:r>
      <w:r w:rsidR="008D635C">
        <w:rPr>
          <w:rFonts w:ascii="Times New Roman" w:hAnsi="Times New Roman" w:cs="Times New Roman"/>
          <w:sz w:val="24"/>
          <w:szCs w:val="24"/>
        </w:rPr>
        <w:t>е определен в чл. 1.2</w:t>
      </w:r>
      <w:r w:rsidRPr="008D635C">
        <w:rPr>
          <w:rFonts w:ascii="Times New Roman" w:hAnsi="Times New Roman" w:cs="Times New Roman"/>
          <w:sz w:val="24"/>
          <w:szCs w:val="24"/>
        </w:rPr>
        <w:t xml:space="preserve"> на </w:t>
      </w:r>
      <w:r w:rsidR="008D635C">
        <w:rPr>
          <w:rFonts w:ascii="Times New Roman" w:hAnsi="Times New Roman" w:cs="Times New Roman"/>
          <w:sz w:val="24"/>
          <w:szCs w:val="24"/>
        </w:rPr>
        <w:t>Заповедта</w:t>
      </w:r>
      <w:r w:rsidR="009A2918">
        <w:rPr>
          <w:rFonts w:ascii="Times New Roman" w:hAnsi="Times New Roman" w:cs="Times New Roman"/>
          <w:sz w:val="24"/>
          <w:szCs w:val="24"/>
        </w:rPr>
        <w:t xml:space="preserve">, </w:t>
      </w:r>
      <w:r w:rsidR="00A94F9E">
        <w:rPr>
          <w:rFonts w:ascii="Times New Roman" w:hAnsi="Times New Roman" w:cs="Times New Roman"/>
          <w:sz w:val="24"/>
          <w:szCs w:val="24"/>
        </w:rPr>
        <w:t>в</w:t>
      </w:r>
      <w:r w:rsidR="008D635C" w:rsidRPr="008D635C">
        <w:rPr>
          <w:rFonts w:ascii="Times New Roman" w:hAnsi="Times New Roman" w:cs="Times New Roman"/>
          <w:sz w:val="24"/>
          <w:szCs w:val="24"/>
        </w:rPr>
        <w:t xml:space="preserve">сички дейности по Бюджетната линия следва да са приключили </w:t>
      </w:r>
      <w:r w:rsidR="00A94F9E">
        <w:rPr>
          <w:rFonts w:ascii="Times New Roman" w:hAnsi="Times New Roman" w:cs="Times New Roman"/>
          <w:sz w:val="24"/>
          <w:szCs w:val="24"/>
        </w:rPr>
        <w:t>преди</w:t>
      </w:r>
      <w:r w:rsidR="008D635C" w:rsidRPr="008D635C">
        <w:rPr>
          <w:rFonts w:ascii="Times New Roman" w:hAnsi="Times New Roman" w:cs="Times New Roman"/>
          <w:sz w:val="24"/>
          <w:szCs w:val="24"/>
        </w:rPr>
        <w:t xml:space="preserve"> тази дата.</w:t>
      </w:r>
      <w:r w:rsidRPr="008D635C">
        <w:rPr>
          <w:rFonts w:ascii="Times New Roman" w:hAnsi="Times New Roman" w:cs="Times New Roman"/>
          <w:sz w:val="24"/>
          <w:szCs w:val="24"/>
        </w:rPr>
        <w:t xml:space="preserve"> </w:t>
      </w:r>
      <w:r w:rsidR="009A2918" w:rsidRPr="009A2918">
        <w:rPr>
          <w:rFonts w:ascii="Times New Roman" w:hAnsi="Times New Roman" w:cs="Times New Roman"/>
          <w:sz w:val="24"/>
          <w:szCs w:val="24"/>
        </w:rPr>
        <w:t>Дейностите са допустими, считано от 01.01.2021 г.</w:t>
      </w:r>
      <w:r w:rsidRPr="008D635C">
        <w:rPr>
          <w:rFonts w:ascii="Times New Roman" w:hAnsi="Times New Roman" w:cs="Times New Roman"/>
          <w:sz w:val="24"/>
          <w:szCs w:val="24"/>
        </w:rPr>
        <w:t xml:space="preserve"> </w:t>
      </w:r>
      <w:r w:rsidR="009A2918" w:rsidRPr="009A2918">
        <w:rPr>
          <w:rFonts w:ascii="Times New Roman" w:hAnsi="Times New Roman" w:cs="Times New Roman"/>
          <w:sz w:val="24"/>
          <w:szCs w:val="24"/>
        </w:rPr>
        <w:t>Бюджетната линия се счита за приключена на крайната дата, посочена в заповедта за предоставяне на БФП.</w:t>
      </w:r>
    </w:p>
    <w:p w14:paraId="4E72A6BA" w14:textId="2FBFEAF4" w:rsidR="005D2774" w:rsidRDefault="005D2774" w:rsidP="005D2774">
      <w:pPr>
        <w:spacing w:after="0" w:line="360" w:lineRule="auto"/>
        <w:jc w:val="both"/>
        <w:rPr>
          <w:rFonts w:ascii="Times New Roman" w:hAnsi="Times New Roman" w:cs="Times New Roman"/>
          <w:sz w:val="24"/>
          <w:szCs w:val="24"/>
        </w:rPr>
      </w:pPr>
      <w:r w:rsidRPr="005D2774">
        <w:rPr>
          <w:rFonts w:ascii="Times New Roman" w:hAnsi="Times New Roman" w:cs="Times New Roman"/>
          <w:sz w:val="24"/>
          <w:szCs w:val="24"/>
        </w:rPr>
        <w:t>Разходите за изпълнение на дейностите са допустими, ако са извършени в срока на изпълнение на Бюджетната линия, посочен в т. 1.3 от Заповед</w:t>
      </w:r>
      <w:r>
        <w:rPr>
          <w:rFonts w:ascii="Times New Roman" w:hAnsi="Times New Roman" w:cs="Times New Roman"/>
          <w:sz w:val="24"/>
          <w:szCs w:val="24"/>
        </w:rPr>
        <w:t>та</w:t>
      </w:r>
      <w:r w:rsidRPr="005D2774">
        <w:rPr>
          <w:rFonts w:ascii="Times New Roman" w:hAnsi="Times New Roman" w:cs="Times New Roman"/>
          <w:sz w:val="24"/>
          <w:szCs w:val="24"/>
        </w:rPr>
        <w:t>, като разплащането по тях може да бъде извършвано до представянето на финален отчет, но не по-късно от 1 месец след приключване на дейностите.</w:t>
      </w:r>
    </w:p>
    <w:p w14:paraId="1F731F3D" w14:textId="77777777" w:rsidR="00E21BD7" w:rsidRDefault="00E21BD7" w:rsidP="005D2774">
      <w:pPr>
        <w:spacing w:after="0" w:line="360" w:lineRule="auto"/>
        <w:jc w:val="both"/>
        <w:rPr>
          <w:rFonts w:ascii="Times New Roman" w:hAnsi="Times New Roman" w:cs="Times New Roman"/>
          <w:sz w:val="24"/>
          <w:szCs w:val="24"/>
        </w:rPr>
      </w:pPr>
      <w:r w:rsidRPr="00E21BD7">
        <w:rPr>
          <w:rFonts w:ascii="Times New Roman" w:hAnsi="Times New Roman" w:cs="Times New Roman"/>
          <w:sz w:val="24"/>
          <w:szCs w:val="24"/>
        </w:rPr>
        <w:t>Финансовият план за бюджетна линия се актуализира ежегодно въз основа на извършена от Конкретния бенефициент оценка на изпълнението му или при настъпили обстоятелства, които водят до промяна  на необходимия финансов ресурс.</w:t>
      </w:r>
    </w:p>
    <w:p w14:paraId="1E822FB1" w14:textId="77777777" w:rsidR="00EB5E14" w:rsidRPr="00336369" w:rsidRDefault="00EB5E14" w:rsidP="00336369">
      <w:pPr>
        <w:pStyle w:val="ListParagraph"/>
        <w:numPr>
          <w:ilvl w:val="0"/>
          <w:numId w:val="5"/>
        </w:numPr>
        <w:spacing w:after="0" w:line="360" w:lineRule="auto"/>
        <w:jc w:val="both"/>
        <w:rPr>
          <w:rFonts w:ascii="Times New Roman" w:hAnsi="Times New Roman" w:cs="Times New Roman"/>
          <w:sz w:val="24"/>
          <w:szCs w:val="24"/>
        </w:rPr>
      </w:pPr>
      <w:r w:rsidRPr="00336369">
        <w:rPr>
          <w:rFonts w:ascii="Times New Roman" w:hAnsi="Times New Roman" w:cs="Times New Roman"/>
          <w:b/>
          <w:sz w:val="24"/>
          <w:szCs w:val="24"/>
        </w:rPr>
        <w:t xml:space="preserve">Страни и отговорности по изпълнение на проекта </w:t>
      </w:r>
    </w:p>
    <w:p w14:paraId="036C6C8D" w14:textId="77777777" w:rsidR="00EB5E14" w:rsidRPr="00A94F9E" w:rsidRDefault="00A94F9E" w:rsidP="00A94F9E">
      <w:pPr>
        <w:spacing w:after="0" w:line="360" w:lineRule="auto"/>
        <w:jc w:val="both"/>
        <w:rPr>
          <w:rFonts w:ascii="Times New Roman" w:hAnsi="Times New Roman" w:cs="Times New Roman"/>
          <w:sz w:val="24"/>
          <w:szCs w:val="24"/>
        </w:rPr>
      </w:pPr>
      <w:r w:rsidRPr="00A94F9E">
        <w:rPr>
          <w:rFonts w:ascii="Times New Roman" w:hAnsi="Times New Roman" w:cs="Times New Roman"/>
          <w:sz w:val="24"/>
          <w:szCs w:val="24"/>
        </w:rPr>
        <w:t>Конкретният бенефициент</w:t>
      </w:r>
      <w:r>
        <w:rPr>
          <w:rFonts w:ascii="Times New Roman" w:hAnsi="Times New Roman" w:cs="Times New Roman"/>
          <w:sz w:val="24"/>
          <w:szCs w:val="24"/>
        </w:rPr>
        <w:t xml:space="preserve"> (КБ</w:t>
      </w:r>
      <w:r w:rsidRPr="00A94F9E">
        <w:rPr>
          <w:rFonts w:ascii="Times New Roman" w:hAnsi="Times New Roman" w:cs="Times New Roman"/>
          <w:sz w:val="24"/>
          <w:szCs w:val="24"/>
        </w:rPr>
        <w:t>)</w:t>
      </w:r>
      <w:r w:rsidR="00EB5E14" w:rsidRPr="00A94F9E">
        <w:rPr>
          <w:rFonts w:ascii="Times New Roman" w:hAnsi="Times New Roman" w:cs="Times New Roman"/>
          <w:sz w:val="24"/>
          <w:szCs w:val="24"/>
        </w:rPr>
        <w:t xml:space="preserve"> </w:t>
      </w:r>
      <w:r w:rsidR="00EB5E14" w:rsidRPr="008D14EC">
        <w:rPr>
          <w:rFonts w:ascii="Times New Roman" w:hAnsi="Times New Roman" w:cs="Times New Roman"/>
          <w:sz w:val="24"/>
          <w:szCs w:val="24"/>
        </w:rPr>
        <w:t>и Управляващият орган</w:t>
      </w:r>
      <w:r w:rsidR="00C762D8" w:rsidRPr="008D14EC">
        <w:rPr>
          <w:rFonts w:ascii="Times New Roman" w:hAnsi="Times New Roman" w:cs="Times New Roman"/>
          <w:sz w:val="24"/>
          <w:szCs w:val="24"/>
        </w:rPr>
        <w:t xml:space="preserve"> (УО)</w:t>
      </w:r>
      <w:r w:rsidR="00EB5E14" w:rsidRPr="008D14EC">
        <w:rPr>
          <w:rFonts w:ascii="Times New Roman" w:hAnsi="Times New Roman" w:cs="Times New Roman"/>
          <w:sz w:val="24"/>
          <w:szCs w:val="24"/>
        </w:rPr>
        <w:t xml:space="preserve"> са единствените страни по </w:t>
      </w:r>
      <w:r>
        <w:rPr>
          <w:rFonts w:ascii="Times New Roman" w:hAnsi="Times New Roman" w:cs="Times New Roman"/>
          <w:sz w:val="24"/>
          <w:szCs w:val="24"/>
        </w:rPr>
        <w:t>Заповедта</w:t>
      </w:r>
      <w:r w:rsidR="00EB5E14" w:rsidRPr="008D14EC">
        <w:rPr>
          <w:rFonts w:ascii="Times New Roman" w:hAnsi="Times New Roman" w:cs="Times New Roman"/>
          <w:sz w:val="24"/>
          <w:szCs w:val="24"/>
        </w:rPr>
        <w:t>.</w:t>
      </w:r>
      <w:r w:rsidR="00EB5E14" w:rsidRPr="008D14EC">
        <w:rPr>
          <w:rFonts w:ascii="Times New Roman" w:hAnsi="Times New Roman" w:cs="Times New Roman"/>
          <w:sz w:val="24"/>
          <w:szCs w:val="24"/>
          <w:lang w:val="en-US"/>
        </w:rPr>
        <w:t xml:space="preserve"> </w:t>
      </w:r>
      <w:r w:rsidRPr="00A94F9E">
        <w:rPr>
          <w:rFonts w:ascii="Times New Roman" w:hAnsi="Times New Roman" w:cs="Times New Roman"/>
          <w:sz w:val="24"/>
          <w:szCs w:val="24"/>
        </w:rPr>
        <w:t>Управляващият орган не признава съществуването на правоотношение между него и изпълнителите на Конкретния бенефициент. Само Конкретният бенефициент е отговорен пред Управляващия орган за изпълнението на Заповедта.</w:t>
      </w:r>
    </w:p>
    <w:p w14:paraId="718D0921" w14:textId="77777777" w:rsidR="00EB5E14" w:rsidRPr="008D14EC" w:rsidRDefault="00EB5E14" w:rsidP="008D14EC">
      <w:pPr>
        <w:numPr>
          <w:ilvl w:val="0"/>
          <w:numId w:val="5"/>
        </w:numPr>
        <w:spacing w:after="0" w:line="360" w:lineRule="auto"/>
        <w:jc w:val="both"/>
        <w:rPr>
          <w:rFonts w:ascii="Times New Roman" w:hAnsi="Times New Roman" w:cs="Times New Roman"/>
          <w:b/>
          <w:sz w:val="24"/>
          <w:szCs w:val="24"/>
        </w:rPr>
      </w:pPr>
      <w:r w:rsidRPr="008D14EC">
        <w:rPr>
          <w:rFonts w:ascii="Times New Roman" w:hAnsi="Times New Roman" w:cs="Times New Roman"/>
          <w:b/>
          <w:sz w:val="24"/>
          <w:szCs w:val="24"/>
        </w:rPr>
        <w:t xml:space="preserve">Кореспонденция с УО </w:t>
      </w:r>
    </w:p>
    <w:p w14:paraId="4AA421C3" w14:textId="77777777" w:rsidR="00E7774C" w:rsidRPr="00E21BD7" w:rsidRDefault="00E21BD7" w:rsidP="00E21BD7">
      <w:pPr>
        <w:spacing w:after="0" w:line="360" w:lineRule="auto"/>
        <w:jc w:val="both"/>
        <w:rPr>
          <w:rFonts w:ascii="Times New Roman" w:hAnsi="Times New Roman" w:cs="Times New Roman"/>
          <w:sz w:val="24"/>
          <w:szCs w:val="24"/>
        </w:rPr>
      </w:pPr>
      <w:r w:rsidRPr="00E21BD7">
        <w:rPr>
          <w:rFonts w:ascii="Times New Roman" w:hAnsi="Times New Roman" w:cs="Times New Roman"/>
          <w:sz w:val="24"/>
          <w:szCs w:val="24"/>
        </w:rPr>
        <w:lastRenderedPageBreak/>
        <w:t>Цялата кореспонденция, свързана с</w:t>
      </w:r>
      <w:r w:rsidR="00146677">
        <w:rPr>
          <w:rFonts w:ascii="Times New Roman" w:hAnsi="Times New Roman" w:cs="Times New Roman"/>
          <w:sz w:val="24"/>
          <w:szCs w:val="24"/>
        </w:rPr>
        <w:t>ъс</w:t>
      </w:r>
      <w:r w:rsidRPr="00E21BD7">
        <w:rPr>
          <w:rFonts w:ascii="Times New Roman" w:hAnsi="Times New Roman" w:cs="Times New Roman"/>
          <w:sz w:val="24"/>
          <w:szCs w:val="24"/>
        </w:rPr>
        <w:t xml:space="preserve"> Заповед</w:t>
      </w:r>
      <w:r>
        <w:rPr>
          <w:rFonts w:ascii="Times New Roman" w:hAnsi="Times New Roman" w:cs="Times New Roman"/>
          <w:sz w:val="24"/>
          <w:szCs w:val="24"/>
        </w:rPr>
        <w:t>та</w:t>
      </w:r>
      <w:r w:rsidRPr="00E21BD7">
        <w:rPr>
          <w:rFonts w:ascii="Times New Roman" w:hAnsi="Times New Roman" w:cs="Times New Roman"/>
          <w:sz w:val="24"/>
          <w:szCs w:val="24"/>
        </w:rPr>
        <w:t xml:space="preserve"> трябва да бъде в писмена форма, на български език, като се посочват регистрационният номер (от ИСУН 2020) и наименованието на Финансовия план и трябва да бъде през системата ИСУН 2020.</w:t>
      </w:r>
    </w:p>
    <w:p w14:paraId="15B0098A" w14:textId="77777777" w:rsidR="00EB5E14" w:rsidRPr="008D14EC" w:rsidRDefault="00EB5E14" w:rsidP="008D14EC">
      <w:pPr>
        <w:pStyle w:val="ListParagraph"/>
        <w:numPr>
          <w:ilvl w:val="0"/>
          <w:numId w:val="5"/>
        </w:numPr>
        <w:spacing w:after="0" w:line="360" w:lineRule="auto"/>
        <w:jc w:val="both"/>
        <w:rPr>
          <w:rFonts w:ascii="Times New Roman" w:hAnsi="Times New Roman" w:cs="Times New Roman"/>
          <w:sz w:val="24"/>
          <w:szCs w:val="24"/>
        </w:rPr>
      </w:pPr>
      <w:r w:rsidRPr="008D14EC">
        <w:rPr>
          <w:rFonts w:ascii="Times New Roman" w:hAnsi="Times New Roman" w:cs="Times New Roman"/>
          <w:b/>
          <w:sz w:val="24"/>
          <w:szCs w:val="24"/>
        </w:rPr>
        <w:t>Промени и изменения в договора</w:t>
      </w:r>
      <w:bookmarkEnd w:id="0"/>
      <w:bookmarkEnd w:id="1"/>
      <w:bookmarkEnd w:id="2"/>
      <w:bookmarkEnd w:id="3"/>
      <w:bookmarkEnd w:id="4"/>
      <w:bookmarkEnd w:id="5"/>
      <w:bookmarkEnd w:id="6"/>
    </w:p>
    <w:p w14:paraId="1D6AA27D" w14:textId="77777777" w:rsidR="00EB5E14" w:rsidRPr="008D14EC" w:rsidRDefault="00EB5E14" w:rsidP="008D14EC">
      <w:pPr>
        <w:spacing w:after="0" w:line="360" w:lineRule="auto"/>
        <w:jc w:val="both"/>
        <w:rPr>
          <w:rFonts w:ascii="Times New Roman" w:hAnsi="Times New Roman" w:cs="Times New Roman"/>
          <w:sz w:val="24"/>
          <w:szCs w:val="24"/>
        </w:rPr>
      </w:pPr>
      <w:r w:rsidRPr="008D14EC">
        <w:rPr>
          <w:rFonts w:ascii="Times New Roman" w:hAnsi="Times New Roman" w:cs="Times New Roman"/>
          <w:sz w:val="24"/>
          <w:szCs w:val="24"/>
        </w:rPr>
        <w:t xml:space="preserve">Всякакви промени в текста на </w:t>
      </w:r>
      <w:r w:rsidR="008F5EEA">
        <w:rPr>
          <w:rFonts w:ascii="Times New Roman" w:hAnsi="Times New Roman" w:cs="Times New Roman"/>
          <w:sz w:val="24"/>
          <w:szCs w:val="24"/>
        </w:rPr>
        <w:t>Заповедта</w:t>
      </w:r>
      <w:r w:rsidRPr="008D14EC">
        <w:rPr>
          <w:rFonts w:ascii="Times New Roman" w:hAnsi="Times New Roman" w:cs="Times New Roman"/>
          <w:sz w:val="24"/>
          <w:szCs w:val="24"/>
        </w:rPr>
        <w:t xml:space="preserve">, вкл. на приложенията към </w:t>
      </w:r>
      <w:r w:rsidR="008F5EEA">
        <w:rPr>
          <w:rFonts w:ascii="Times New Roman" w:hAnsi="Times New Roman" w:cs="Times New Roman"/>
          <w:sz w:val="24"/>
          <w:szCs w:val="24"/>
        </w:rPr>
        <w:t>нея</w:t>
      </w:r>
      <w:r w:rsidRPr="008D14EC">
        <w:rPr>
          <w:rFonts w:ascii="Times New Roman" w:hAnsi="Times New Roman" w:cs="Times New Roman"/>
          <w:sz w:val="24"/>
          <w:szCs w:val="24"/>
        </w:rPr>
        <w:t>, се правят чрез ИСУН 2020 в писмена форма по взаимно съгласие на страните при условията на чл. 39 от ЗУСЕ</w:t>
      </w:r>
      <w:r w:rsidR="00B70E18" w:rsidRPr="008D14EC">
        <w:rPr>
          <w:rFonts w:ascii="Times New Roman" w:hAnsi="Times New Roman" w:cs="Times New Roman"/>
          <w:sz w:val="24"/>
          <w:szCs w:val="24"/>
        </w:rPr>
        <w:t>ФСУ</w:t>
      </w:r>
      <w:r w:rsidRPr="008D14EC">
        <w:rPr>
          <w:rFonts w:ascii="Times New Roman" w:hAnsi="Times New Roman" w:cs="Times New Roman"/>
          <w:sz w:val="24"/>
          <w:szCs w:val="24"/>
        </w:rPr>
        <w:t xml:space="preserve">. </w:t>
      </w:r>
    </w:p>
    <w:p w14:paraId="1EE86775" w14:textId="77777777" w:rsidR="00EB5E14" w:rsidRPr="004D313F" w:rsidRDefault="00EB5E14" w:rsidP="008D14EC">
      <w:pPr>
        <w:spacing w:after="0" w:line="360" w:lineRule="auto"/>
        <w:jc w:val="both"/>
        <w:rPr>
          <w:rFonts w:ascii="Times New Roman" w:hAnsi="Times New Roman" w:cs="Times New Roman"/>
          <w:sz w:val="24"/>
          <w:szCs w:val="24"/>
          <w:lang w:val="en-US"/>
        </w:rPr>
      </w:pPr>
      <w:r w:rsidRPr="008D14EC">
        <w:rPr>
          <w:rFonts w:ascii="Times New Roman" w:hAnsi="Times New Roman" w:cs="Times New Roman"/>
          <w:sz w:val="24"/>
          <w:szCs w:val="24"/>
        </w:rPr>
        <w:t xml:space="preserve">Ако </w:t>
      </w:r>
      <w:r w:rsidRPr="008D14EC">
        <w:rPr>
          <w:rFonts w:ascii="Times New Roman" w:hAnsi="Times New Roman" w:cs="Times New Roman"/>
          <w:b/>
          <w:sz w:val="24"/>
          <w:szCs w:val="24"/>
        </w:rPr>
        <w:t>изменението</w:t>
      </w:r>
      <w:r w:rsidRPr="008D14EC">
        <w:rPr>
          <w:rFonts w:ascii="Times New Roman" w:hAnsi="Times New Roman" w:cs="Times New Roman"/>
          <w:sz w:val="24"/>
          <w:szCs w:val="24"/>
        </w:rPr>
        <w:t xml:space="preserve"> е поискано от </w:t>
      </w:r>
      <w:r w:rsidR="00E21BD7">
        <w:rPr>
          <w:rFonts w:ascii="Times New Roman" w:hAnsi="Times New Roman" w:cs="Times New Roman"/>
          <w:sz w:val="24"/>
          <w:szCs w:val="24"/>
        </w:rPr>
        <w:t>КБ</w:t>
      </w:r>
      <w:r w:rsidRPr="008D14EC">
        <w:rPr>
          <w:rFonts w:ascii="Times New Roman" w:hAnsi="Times New Roman" w:cs="Times New Roman"/>
          <w:sz w:val="24"/>
          <w:szCs w:val="24"/>
        </w:rPr>
        <w:t xml:space="preserve">, последният трябва да представи искането си на вниманието на </w:t>
      </w:r>
      <w:r w:rsidR="00C762D8" w:rsidRPr="008D14EC">
        <w:rPr>
          <w:rFonts w:ascii="Times New Roman" w:hAnsi="Times New Roman" w:cs="Times New Roman"/>
          <w:sz w:val="24"/>
          <w:szCs w:val="24"/>
        </w:rPr>
        <w:t>УО</w:t>
      </w:r>
      <w:r w:rsidRPr="008D14EC">
        <w:rPr>
          <w:rFonts w:ascii="Times New Roman" w:hAnsi="Times New Roman" w:cs="Times New Roman"/>
          <w:sz w:val="24"/>
          <w:szCs w:val="24"/>
        </w:rPr>
        <w:t xml:space="preserve"> в едномесечен срок преди предвидената дата на влизане на поправката в сила, освен ако са налице особени обстоятелства, надлежно обосновани от </w:t>
      </w:r>
      <w:r w:rsidR="008F5EEA">
        <w:rPr>
          <w:rFonts w:ascii="Times New Roman" w:hAnsi="Times New Roman" w:cs="Times New Roman"/>
          <w:sz w:val="24"/>
          <w:szCs w:val="24"/>
        </w:rPr>
        <w:t>КБ</w:t>
      </w:r>
      <w:r w:rsidR="000A7A64" w:rsidRPr="008D14EC">
        <w:rPr>
          <w:rFonts w:ascii="Times New Roman" w:hAnsi="Times New Roman" w:cs="Times New Roman"/>
          <w:sz w:val="24"/>
          <w:szCs w:val="24"/>
        </w:rPr>
        <w:t xml:space="preserve"> </w:t>
      </w:r>
      <w:r w:rsidRPr="008D14EC">
        <w:rPr>
          <w:rFonts w:ascii="Times New Roman" w:hAnsi="Times New Roman" w:cs="Times New Roman"/>
          <w:sz w:val="24"/>
          <w:szCs w:val="24"/>
        </w:rPr>
        <w:t xml:space="preserve">и приети от </w:t>
      </w:r>
      <w:r w:rsidR="00C762D8" w:rsidRPr="008D14EC">
        <w:rPr>
          <w:rFonts w:ascii="Times New Roman" w:hAnsi="Times New Roman" w:cs="Times New Roman"/>
          <w:sz w:val="24"/>
          <w:szCs w:val="24"/>
        </w:rPr>
        <w:t>УО</w:t>
      </w:r>
      <w:r w:rsidR="004D313F">
        <w:rPr>
          <w:rFonts w:ascii="Times New Roman" w:hAnsi="Times New Roman" w:cs="Times New Roman"/>
          <w:sz w:val="24"/>
          <w:szCs w:val="24"/>
          <w:lang w:val="en-US"/>
        </w:rPr>
        <w:t>.</w:t>
      </w:r>
    </w:p>
    <w:p w14:paraId="54D5C95F" w14:textId="77777777" w:rsidR="00EB5E14" w:rsidRPr="008D14EC" w:rsidRDefault="004D313F" w:rsidP="008D14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УО</w:t>
      </w:r>
      <w:r w:rsidR="00EB5E14" w:rsidRPr="008D14EC">
        <w:rPr>
          <w:rFonts w:ascii="Times New Roman" w:hAnsi="Times New Roman" w:cs="Times New Roman"/>
          <w:sz w:val="24"/>
          <w:szCs w:val="24"/>
        </w:rPr>
        <w:t xml:space="preserve"> си запазва правото да не се съгласи с представеното предложение за изменение, в случай че същото не е </w:t>
      </w:r>
      <w:r w:rsidR="00107AC3" w:rsidRPr="008D14EC">
        <w:rPr>
          <w:rFonts w:ascii="Times New Roman" w:hAnsi="Times New Roman" w:cs="Times New Roman"/>
          <w:sz w:val="24"/>
          <w:szCs w:val="24"/>
        </w:rPr>
        <w:t>добре</w:t>
      </w:r>
      <w:r w:rsidR="00EB5E14" w:rsidRPr="008D14EC">
        <w:rPr>
          <w:rFonts w:ascii="Times New Roman" w:hAnsi="Times New Roman" w:cs="Times New Roman"/>
          <w:sz w:val="24"/>
          <w:szCs w:val="24"/>
        </w:rPr>
        <w:t xml:space="preserve"> обосновано, не са приложени подкрепящи документи, не са спазени разпоредбите на </w:t>
      </w:r>
      <w:r w:rsidR="008F5EEA">
        <w:rPr>
          <w:rFonts w:ascii="Times New Roman" w:hAnsi="Times New Roman" w:cs="Times New Roman"/>
          <w:sz w:val="24"/>
          <w:szCs w:val="24"/>
        </w:rPr>
        <w:t>Заповедта за БФП</w:t>
      </w:r>
      <w:r w:rsidR="00EB5E14" w:rsidRPr="008D14EC">
        <w:rPr>
          <w:rFonts w:ascii="Times New Roman" w:hAnsi="Times New Roman" w:cs="Times New Roman"/>
          <w:sz w:val="24"/>
          <w:szCs w:val="24"/>
        </w:rPr>
        <w:t xml:space="preserve"> или се поставя под съмнение изпълнението на основните дейности, предвидените резултати и индикатори и/или постигането на общите и специфични цели.</w:t>
      </w:r>
    </w:p>
    <w:p w14:paraId="289B217F" w14:textId="77777777" w:rsidR="00EB5E14" w:rsidRPr="008D14EC" w:rsidRDefault="00EB5E14" w:rsidP="008D14EC">
      <w:pPr>
        <w:spacing w:after="0" w:line="360" w:lineRule="auto"/>
        <w:jc w:val="both"/>
        <w:rPr>
          <w:rFonts w:ascii="Times New Roman" w:hAnsi="Times New Roman" w:cs="Times New Roman"/>
          <w:sz w:val="24"/>
          <w:szCs w:val="24"/>
        </w:rPr>
      </w:pPr>
      <w:r w:rsidRPr="008D14EC">
        <w:rPr>
          <w:rFonts w:ascii="Times New Roman" w:hAnsi="Times New Roman" w:cs="Times New Roman"/>
          <w:bCs/>
          <w:sz w:val="24"/>
          <w:szCs w:val="24"/>
        </w:rPr>
        <w:t>Недопустими са промени в бюджета, водещи до</w:t>
      </w:r>
      <w:r w:rsidR="00107AC3" w:rsidRPr="008D14EC">
        <w:rPr>
          <w:rFonts w:ascii="Times New Roman" w:hAnsi="Times New Roman" w:cs="Times New Roman"/>
          <w:sz w:val="24"/>
          <w:szCs w:val="24"/>
        </w:rPr>
        <w:t xml:space="preserve"> </w:t>
      </w:r>
      <w:r w:rsidR="00107AC3" w:rsidRPr="008D14EC">
        <w:rPr>
          <w:rFonts w:ascii="Times New Roman" w:hAnsi="Times New Roman" w:cs="Times New Roman"/>
          <w:bCs/>
          <w:sz w:val="24"/>
          <w:szCs w:val="24"/>
        </w:rPr>
        <w:t>увеличаване на средствата по бюджетни раздели, за които има нормативно определен процент.</w:t>
      </w:r>
    </w:p>
    <w:p w14:paraId="6260D2C3" w14:textId="77777777" w:rsidR="00EB5E14" w:rsidRPr="008D14EC" w:rsidRDefault="00EB5E14" w:rsidP="008D14EC">
      <w:pPr>
        <w:spacing w:after="0" w:line="360" w:lineRule="auto"/>
        <w:jc w:val="both"/>
        <w:rPr>
          <w:rFonts w:ascii="Times New Roman" w:hAnsi="Times New Roman" w:cs="Times New Roman"/>
          <w:sz w:val="24"/>
          <w:szCs w:val="24"/>
        </w:rPr>
      </w:pPr>
      <w:r w:rsidRPr="008D14EC">
        <w:rPr>
          <w:rFonts w:ascii="Times New Roman" w:hAnsi="Times New Roman" w:cs="Times New Roman"/>
          <w:b/>
          <w:sz w:val="24"/>
          <w:szCs w:val="24"/>
        </w:rPr>
        <w:t xml:space="preserve">Недопустими са промени в техническото изпълнение, водещи до: </w:t>
      </w:r>
    </w:p>
    <w:p w14:paraId="37826393" w14:textId="77777777" w:rsidR="00EB5E14" w:rsidRPr="008D14EC" w:rsidRDefault="00EB5E14" w:rsidP="008D14EC">
      <w:pPr>
        <w:spacing w:after="0" w:line="360" w:lineRule="auto"/>
        <w:jc w:val="both"/>
        <w:rPr>
          <w:rFonts w:ascii="Times New Roman" w:hAnsi="Times New Roman" w:cs="Times New Roman"/>
          <w:sz w:val="24"/>
          <w:szCs w:val="24"/>
        </w:rPr>
      </w:pPr>
      <w:r w:rsidRPr="008D14EC">
        <w:rPr>
          <w:rFonts w:ascii="Times New Roman" w:hAnsi="Times New Roman" w:cs="Times New Roman"/>
          <w:sz w:val="24"/>
          <w:szCs w:val="24"/>
        </w:rPr>
        <w:t xml:space="preserve">- цялостна промяна в дейността и механизмите за изпълнението ѝ, включително ако до такава се достигне в резултат на единични случаи на промени, които сами по себе си са допустими; </w:t>
      </w:r>
    </w:p>
    <w:p w14:paraId="2032C4FD" w14:textId="77777777" w:rsidR="00EB5E14" w:rsidRPr="008D14EC" w:rsidRDefault="00EB5E14" w:rsidP="008D14EC">
      <w:pPr>
        <w:spacing w:after="0" w:line="360" w:lineRule="auto"/>
        <w:jc w:val="both"/>
        <w:rPr>
          <w:rFonts w:ascii="Times New Roman" w:hAnsi="Times New Roman" w:cs="Times New Roman"/>
          <w:sz w:val="24"/>
          <w:szCs w:val="24"/>
        </w:rPr>
      </w:pPr>
      <w:r w:rsidRPr="008D14EC">
        <w:rPr>
          <w:rFonts w:ascii="Times New Roman" w:hAnsi="Times New Roman" w:cs="Times New Roman"/>
          <w:sz w:val="24"/>
          <w:szCs w:val="24"/>
        </w:rPr>
        <w:t>- въвеждането на нови дейности и параметри извън тези, описани в Условията за кандидатстване, освен при промяна в критериите за избор на операция.</w:t>
      </w:r>
      <w:r w:rsidR="00C80227" w:rsidRPr="008D14EC">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B5E14" w:rsidRPr="008D14EC" w14:paraId="7EF7CDA6" w14:textId="77777777" w:rsidTr="004B31DF">
        <w:tc>
          <w:tcPr>
            <w:tcW w:w="9062" w:type="dxa"/>
            <w:shd w:val="clear" w:color="auto" w:fill="CCFFCC"/>
          </w:tcPr>
          <w:p w14:paraId="56BBD56E" w14:textId="609EE75A" w:rsidR="00EB5E14" w:rsidRPr="008D14EC" w:rsidRDefault="00EB5E14" w:rsidP="00146677">
            <w:pPr>
              <w:spacing w:after="0" w:line="360" w:lineRule="auto"/>
              <w:jc w:val="both"/>
              <w:rPr>
                <w:rFonts w:ascii="Times New Roman" w:hAnsi="Times New Roman" w:cs="Times New Roman"/>
                <w:sz w:val="24"/>
                <w:szCs w:val="24"/>
              </w:rPr>
            </w:pPr>
            <w:r w:rsidRPr="008D14EC">
              <w:rPr>
                <w:rFonts w:ascii="Times New Roman" w:hAnsi="Times New Roman" w:cs="Times New Roman"/>
                <w:sz w:val="24"/>
                <w:szCs w:val="24"/>
              </w:rPr>
              <w:t xml:space="preserve">Промени в </w:t>
            </w:r>
            <w:r w:rsidRPr="008D14EC">
              <w:rPr>
                <w:rFonts w:ascii="Times New Roman" w:hAnsi="Times New Roman" w:cs="Times New Roman"/>
                <w:b/>
                <w:sz w:val="24"/>
                <w:szCs w:val="24"/>
              </w:rPr>
              <w:t xml:space="preserve">срока на </w:t>
            </w:r>
            <w:r w:rsidR="008F5EEA">
              <w:rPr>
                <w:rFonts w:ascii="Times New Roman" w:hAnsi="Times New Roman" w:cs="Times New Roman"/>
                <w:b/>
                <w:sz w:val="24"/>
                <w:szCs w:val="24"/>
              </w:rPr>
              <w:t>Заповедта</w:t>
            </w:r>
            <w:r w:rsidRPr="008D14EC">
              <w:rPr>
                <w:rFonts w:ascii="Times New Roman" w:hAnsi="Times New Roman" w:cs="Times New Roman"/>
                <w:sz w:val="24"/>
                <w:szCs w:val="24"/>
              </w:rPr>
              <w:t xml:space="preserve"> за безвъзмездна помощ могат да бъдат извършвани само в рамките на одобрената от Комитета за наблюдение на </w:t>
            </w:r>
            <w:r w:rsidR="00361BD9" w:rsidRPr="008D14EC">
              <w:rPr>
                <w:rFonts w:ascii="Times New Roman" w:hAnsi="Times New Roman" w:cs="Times New Roman"/>
                <w:sz w:val="24"/>
                <w:szCs w:val="24"/>
              </w:rPr>
              <w:t>П</w:t>
            </w:r>
            <w:r w:rsidRPr="008D14EC">
              <w:rPr>
                <w:rFonts w:ascii="Times New Roman" w:hAnsi="Times New Roman" w:cs="Times New Roman"/>
                <w:sz w:val="24"/>
                <w:szCs w:val="24"/>
              </w:rPr>
              <w:t xml:space="preserve">РЧР продължителност на конкретната схема. </w:t>
            </w:r>
          </w:p>
        </w:tc>
      </w:tr>
    </w:tbl>
    <w:p w14:paraId="039960B4" w14:textId="77777777" w:rsidR="00EB5E14" w:rsidRPr="008D14EC" w:rsidRDefault="00EB5E14" w:rsidP="008D14EC">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B5E14" w:rsidRPr="008D14EC" w14:paraId="0CB96352" w14:textId="77777777" w:rsidTr="004B31DF">
        <w:tc>
          <w:tcPr>
            <w:tcW w:w="9062" w:type="dxa"/>
            <w:shd w:val="clear" w:color="auto" w:fill="CCFFCC"/>
          </w:tcPr>
          <w:p w14:paraId="2E1F958F" w14:textId="77777777" w:rsidR="00EB5E14" w:rsidRPr="008D14EC" w:rsidRDefault="00EB5E14" w:rsidP="008F5EEA">
            <w:pPr>
              <w:spacing w:after="0" w:line="360" w:lineRule="auto"/>
              <w:jc w:val="both"/>
              <w:rPr>
                <w:rFonts w:ascii="Times New Roman" w:hAnsi="Times New Roman" w:cs="Times New Roman"/>
                <w:sz w:val="24"/>
                <w:szCs w:val="24"/>
              </w:rPr>
            </w:pPr>
            <w:r w:rsidRPr="008D14EC">
              <w:rPr>
                <w:rFonts w:ascii="Times New Roman" w:hAnsi="Times New Roman" w:cs="Times New Roman"/>
                <w:sz w:val="24"/>
                <w:szCs w:val="24"/>
              </w:rPr>
              <w:t xml:space="preserve">Промяната в </w:t>
            </w:r>
            <w:r w:rsidR="008F5EEA">
              <w:rPr>
                <w:rFonts w:ascii="Times New Roman" w:hAnsi="Times New Roman" w:cs="Times New Roman"/>
                <w:sz w:val="24"/>
                <w:szCs w:val="24"/>
              </w:rPr>
              <w:t>Заповедта,</w:t>
            </w:r>
            <w:r w:rsidRPr="008D14EC">
              <w:rPr>
                <w:rFonts w:ascii="Times New Roman" w:hAnsi="Times New Roman" w:cs="Times New Roman"/>
                <w:sz w:val="24"/>
                <w:szCs w:val="24"/>
              </w:rPr>
              <w:t xml:space="preserve"> чрез сключване на Допълнително споразумение</w:t>
            </w:r>
            <w:r w:rsidR="008F5EEA">
              <w:rPr>
                <w:rFonts w:ascii="Times New Roman" w:hAnsi="Times New Roman" w:cs="Times New Roman"/>
                <w:sz w:val="24"/>
                <w:szCs w:val="24"/>
              </w:rPr>
              <w:t>,</w:t>
            </w:r>
            <w:r w:rsidRPr="008D14EC">
              <w:rPr>
                <w:rFonts w:ascii="Times New Roman" w:hAnsi="Times New Roman" w:cs="Times New Roman"/>
                <w:sz w:val="24"/>
                <w:szCs w:val="24"/>
              </w:rPr>
              <w:t xml:space="preserve"> подлежи на задължително одобрение от управляващия орган и влиза в сила след изтичане на срока за обжалването му по реда на АПК. </w:t>
            </w:r>
          </w:p>
        </w:tc>
      </w:tr>
    </w:tbl>
    <w:p w14:paraId="3F24087F" w14:textId="77777777" w:rsidR="00107AC3" w:rsidRPr="008D14EC" w:rsidRDefault="00107AC3" w:rsidP="008D14EC">
      <w:pPr>
        <w:spacing w:after="0" w:line="360" w:lineRule="auto"/>
        <w:jc w:val="both"/>
        <w:rPr>
          <w:rFonts w:ascii="Times New Roman" w:hAnsi="Times New Roman" w:cs="Times New Roman"/>
          <w:b/>
          <w:bCs/>
          <w:sz w:val="24"/>
          <w:szCs w:val="24"/>
        </w:rPr>
      </w:pPr>
    </w:p>
    <w:p w14:paraId="6466C375" w14:textId="77777777" w:rsidR="00EB5E14" w:rsidRPr="008D14EC" w:rsidRDefault="00EB5E14" w:rsidP="008D14EC">
      <w:pPr>
        <w:spacing w:after="0" w:line="360" w:lineRule="auto"/>
        <w:jc w:val="both"/>
        <w:rPr>
          <w:rFonts w:ascii="Times New Roman" w:hAnsi="Times New Roman" w:cs="Times New Roman"/>
          <w:b/>
          <w:bCs/>
          <w:sz w:val="24"/>
          <w:szCs w:val="24"/>
        </w:rPr>
      </w:pPr>
      <w:r w:rsidRPr="008D14EC">
        <w:rPr>
          <w:rFonts w:ascii="Times New Roman" w:hAnsi="Times New Roman" w:cs="Times New Roman"/>
          <w:b/>
          <w:bCs/>
          <w:sz w:val="24"/>
          <w:szCs w:val="24"/>
        </w:rPr>
        <w:lastRenderedPageBreak/>
        <w:t>Не се признават разходи за дейностите, извършени преди влизането в сила на Допълнителното споразумение, които са били обект на промяната.</w:t>
      </w:r>
    </w:p>
    <w:p w14:paraId="556538BE" w14:textId="77777777" w:rsidR="00EB5E14" w:rsidRPr="008D14EC" w:rsidRDefault="00EB5E14" w:rsidP="008D14EC">
      <w:pPr>
        <w:spacing w:after="0" w:line="360" w:lineRule="auto"/>
        <w:jc w:val="both"/>
        <w:rPr>
          <w:rFonts w:ascii="Times New Roman" w:hAnsi="Times New Roman" w:cs="Times New Roman"/>
          <w:sz w:val="24"/>
          <w:szCs w:val="24"/>
        </w:rPr>
      </w:pPr>
      <w:r w:rsidRPr="00DE4F8B">
        <w:rPr>
          <w:rFonts w:ascii="Times New Roman" w:hAnsi="Times New Roman" w:cs="Times New Roman"/>
          <w:sz w:val="24"/>
          <w:szCs w:val="24"/>
        </w:rPr>
        <w:t xml:space="preserve">При искане за </w:t>
      </w:r>
      <w:r w:rsidR="00D80ACD" w:rsidRPr="00DE4F8B">
        <w:rPr>
          <w:rFonts w:ascii="Times New Roman" w:hAnsi="Times New Roman" w:cs="Times New Roman"/>
          <w:sz w:val="24"/>
          <w:szCs w:val="24"/>
        </w:rPr>
        <w:t>изменение/</w:t>
      </w:r>
      <w:r w:rsidRPr="00DE4F8B">
        <w:rPr>
          <w:rFonts w:ascii="Times New Roman" w:hAnsi="Times New Roman" w:cs="Times New Roman"/>
          <w:sz w:val="24"/>
          <w:szCs w:val="24"/>
        </w:rPr>
        <w:t xml:space="preserve">промяна във Формуляра за кандидатстване </w:t>
      </w:r>
      <w:r w:rsidR="00EB2A52">
        <w:rPr>
          <w:rFonts w:ascii="Times New Roman" w:hAnsi="Times New Roman" w:cs="Times New Roman"/>
          <w:sz w:val="24"/>
          <w:szCs w:val="24"/>
        </w:rPr>
        <w:t>КБ</w:t>
      </w:r>
      <w:r w:rsidRPr="00DE4F8B">
        <w:rPr>
          <w:rFonts w:ascii="Times New Roman" w:hAnsi="Times New Roman" w:cs="Times New Roman"/>
          <w:sz w:val="24"/>
          <w:szCs w:val="24"/>
        </w:rPr>
        <w:t xml:space="preserve"> следва точно да посочи къде във формуляра </w:t>
      </w:r>
      <w:r w:rsidR="002A7B83">
        <w:rPr>
          <w:rFonts w:ascii="Times New Roman" w:hAnsi="Times New Roman" w:cs="Times New Roman"/>
          <w:sz w:val="24"/>
          <w:szCs w:val="24"/>
        </w:rPr>
        <w:t>ще</w:t>
      </w:r>
      <w:r w:rsidR="00C330F9">
        <w:rPr>
          <w:rFonts w:ascii="Times New Roman" w:hAnsi="Times New Roman" w:cs="Times New Roman"/>
          <w:sz w:val="24"/>
          <w:szCs w:val="24"/>
        </w:rPr>
        <w:t xml:space="preserve"> се извършва</w:t>
      </w:r>
      <w:r w:rsidRPr="00DE4F8B">
        <w:rPr>
          <w:rFonts w:ascii="Times New Roman" w:hAnsi="Times New Roman" w:cs="Times New Roman"/>
          <w:sz w:val="24"/>
          <w:szCs w:val="24"/>
        </w:rPr>
        <w:t xml:space="preserve"> промяната, както и конкретния текст, който следва да замени първоначално разписания</w:t>
      </w:r>
      <w:r w:rsidR="00F27D96" w:rsidRPr="00DE4F8B">
        <w:rPr>
          <w:rFonts w:ascii="Times New Roman" w:hAnsi="Times New Roman" w:cs="Times New Roman"/>
          <w:sz w:val="24"/>
          <w:szCs w:val="24"/>
        </w:rPr>
        <w:t xml:space="preserve"> чрез нова версия в</w:t>
      </w:r>
      <w:r w:rsidR="00D80ACD" w:rsidRPr="00DE4F8B">
        <w:rPr>
          <w:rFonts w:ascii="Times New Roman" w:hAnsi="Times New Roman" w:cs="Times New Roman"/>
          <w:sz w:val="24"/>
          <w:szCs w:val="24"/>
        </w:rPr>
        <w:t xml:space="preserve"> модул „</w:t>
      </w:r>
      <w:r w:rsidR="00F27D96" w:rsidRPr="00DE4F8B">
        <w:rPr>
          <w:rFonts w:ascii="Times New Roman" w:hAnsi="Times New Roman" w:cs="Times New Roman"/>
          <w:sz w:val="24"/>
          <w:szCs w:val="24"/>
        </w:rPr>
        <w:t>Договор</w:t>
      </w:r>
      <w:r w:rsidR="00D80ACD" w:rsidRPr="00DE4F8B">
        <w:rPr>
          <w:rFonts w:ascii="Times New Roman" w:hAnsi="Times New Roman" w:cs="Times New Roman"/>
          <w:sz w:val="24"/>
          <w:szCs w:val="24"/>
        </w:rPr>
        <w:t>“</w:t>
      </w:r>
      <w:r w:rsidR="00F27D96" w:rsidRPr="00DE4F8B">
        <w:rPr>
          <w:rFonts w:ascii="Times New Roman" w:hAnsi="Times New Roman" w:cs="Times New Roman"/>
          <w:sz w:val="24"/>
          <w:szCs w:val="24"/>
        </w:rPr>
        <w:t>, секция „Версии на договора“</w:t>
      </w:r>
      <w:r w:rsidRPr="00DE4F8B">
        <w:rPr>
          <w:rFonts w:ascii="Times New Roman" w:hAnsi="Times New Roman" w:cs="Times New Roman"/>
          <w:sz w:val="24"/>
          <w:szCs w:val="24"/>
        </w:rPr>
        <w:t>.</w:t>
      </w:r>
      <w:r w:rsidRPr="008D14EC">
        <w:rPr>
          <w:rFonts w:ascii="Times New Roman" w:hAnsi="Times New Roman" w:cs="Times New Roman"/>
          <w:sz w:val="24"/>
          <w:szCs w:val="24"/>
        </w:rPr>
        <w:t xml:space="preserve"> </w:t>
      </w:r>
    </w:p>
    <w:p w14:paraId="273EB7AD" w14:textId="77777777" w:rsidR="005E6B07" w:rsidRPr="008D14EC" w:rsidRDefault="005E6B07" w:rsidP="008D14EC">
      <w:pPr>
        <w:spacing w:after="0" w:line="360" w:lineRule="auto"/>
        <w:jc w:val="both"/>
        <w:rPr>
          <w:rFonts w:ascii="Times New Roman" w:hAnsi="Times New Roman" w:cs="Times New Roman"/>
          <w:sz w:val="24"/>
          <w:szCs w:val="24"/>
        </w:rPr>
      </w:pPr>
    </w:p>
    <w:p w14:paraId="2C193BD8" w14:textId="77777777" w:rsidR="00EB5E14" w:rsidRPr="008D14EC" w:rsidRDefault="00C74372" w:rsidP="008D14EC">
      <w:pPr>
        <w:spacing w:after="0" w:line="360" w:lineRule="auto"/>
        <w:jc w:val="both"/>
        <w:rPr>
          <w:rFonts w:ascii="Times New Roman" w:hAnsi="Times New Roman" w:cs="Times New Roman"/>
          <w:b/>
          <w:sz w:val="24"/>
          <w:szCs w:val="24"/>
        </w:rPr>
      </w:pPr>
      <w:r w:rsidRPr="008D14EC">
        <w:rPr>
          <w:rFonts w:ascii="Times New Roman" w:hAnsi="Times New Roman" w:cs="Times New Roman"/>
          <w:b/>
          <w:sz w:val="24"/>
          <w:szCs w:val="24"/>
          <w:lang w:val="en-US"/>
        </w:rPr>
        <w:t xml:space="preserve">III. </w:t>
      </w:r>
      <w:r w:rsidR="00EB5E14" w:rsidRPr="008D14EC">
        <w:rPr>
          <w:rFonts w:ascii="Times New Roman" w:hAnsi="Times New Roman" w:cs="Times New Roman"/>
          <w:b/>
          <w:sz w:val="24"/>
          <w:szCs w:val="24"/>
        </w:rPr>
        <w:t xml:space="preserve">ИЗПЪЛНЕНИЕ, ТЕХНИЧЕСКО И ФИНАНСОВО ОТЧИТАНЕ </w:t>
      </w:r>
    </w:p>
    <w:p w14:paraId="5F1998B2" w14:textId="77777777" w:rsidR="00EB5E14" w:rsidRPr="008D14EC" w:rsidRDefault="00EB5E14" w:rsidP="002A6FB2">
      <w:pPr>
        <w:spacing w:before="120" w:after="0" w:line="360" w:lineRule="auto"/>
        <w:jc w:val="both"/>
        <w:rPr>
          <w:rFonts w:ascii="Times New Roman" w:hAnsi="Times New Roman" w:cs="Times New Roman"/>
          <w:sz w:val="24"/>
          <w:szCs w:val="24"/>
        </w:rPr>
      </w:pPr>
      <w:r w:rsidRPr="008D14EC">
        <w:rPr>
          <w:rFonts w:ascii="Times New Roman" w:hAnsi="Times New Roman" w:cs="Times New Roman"/>
          <w:sz w:val="24"/>
          <w:szCs w:val="24"/>
        </w:rPr>
        <w:t>Отчитането се извършва единствено посредством електронната система ИСУН 2020. За работа със системата следва да се спазват</w:t>
      </w:r>
      <w:r w:rsidR="00F27D96" w:rsidRPr="008D14EC">
        <w:rPr>
          <w:rFonts w:ascii="Times New Roman" w:hAnsi="Times New Roman" w:cs="Times New Roman"/>
          <w:sz w:val="24"/>
          <w:szCs w:val="24"/>
        </w:rPr>
        <w:t>:</w:t>
      </w:r>
      <w:r w:rsidRPr="008D14EC">
        <w:rPr>
          <w:rFonts w:ascii="Times New Roman" w:hAnsi="Times New Roman" w:cs="Times New Roman"/>
          <w:sz w:val="24"/>
          <w:szCs w:val="24"/>
        </w:rPr>
        <w:t xml:space="preserve"> одобрените от ЦКЗ Ръководства за потребителя, в т.ч. приложенията към тях</w:t>
      </w:r>
      <w:r w:rsidR="00F27D96" w:rsidRPr="008D14EC">
        <w:rPr>
          <w:rFonts w:ascii="Times New Roman" w:hAnsi="Times New Roman" w:cs="Times New Roman"/>
          <w:sz w:val="24"/>
          <w:szCs w:val="24"/>
        </w:rPr>
        <w:t>, както и Общото ръководство за бенефициенти по ПРЧР</w:t>
      </w:r>
      <w:r w:rsidRPr="008D14EC">
        <w:rPr>
          <w:rFonts w:ascii="Times New Roman" w:hAnsi="Times New Roman" w:cs="Times New Roman"/>
          <w:sz w:val="24"/>
          <w:szCs w:val="24"/>
        </w:rPr>
        <w:t xml:space="preserve">. </w:t>
      </w:r>
    </w:p>
    <w:p w14:paraId="7403CC96" w14:textId="57F59DA3" w:rsidR="00EB5E14" w:rsidRPr="008D14EC" w:rsidRDefault="005F5BFB" w:rsidP="002A6FB2">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Конкретния </w:t>
      </w:r>
      <w:r w:rsidR="000A7A64">
        <w:rPr>
          <w:rFonts w:ascii="Times New Roman" w:hAnsi="Times New Roman" w:cs="Times New Roman"/>
          <w:sz w:val="24"/>
          <w:szCs w:val="24"/>
        </w:rPr>
        <w:t>Б</w:t>
      </w:r>
      <w:r w:rsidR="000A7A64" w:rsidRPr="000A7A64">
        <w:rPr>
          <w:rFonts w:ascii="Times New Roman" w:hAnsi="Times New Roman" w:cs="Times New Roman"/>
          <w:sz w:val="24"/>
          <w:szCs w:val="24"/>
        </w:rPr>
        <w:t>енефициент</w:t>
      </w:r>
      <w:r w:rsidR="00907600">
        <w:rPr>
          <w:rFonts w:ascii="Times New Roman" w:hAnsi="Times New Roman" w:cs="Times New Roman"/>
          <w:sz w:val="24"/>
          <w:szCs w:val="24"/>
        </w:rPr>
        <w:t>ът</w:t>
      </w:r>
      <w:r w:rsidR="00EB5E14" w:rsidRPr="008D14EC">
        <w:rPr>
          <w:rFonts w:ascii="Times New Roman" w:hAnsi="Times New Roman" w:cs="Times New Roman"/>
          <w:sz w:val="24"/>
          <w:szCs w:val="24"/>
        </w:rPr>
        <w:t xml:space="preserve"> е отго</w:t>
      </w:r>
      <w:r>
        <w:rPr>
          <w:rFonts w:ascii="Times New Roman" w:hAnsi="Times New Roman" w:cs="Times New Roman"/>
          <w:sz w:val="24"/>
          <w:szCs w:val="24"/>
        </w:rPr>
        <w:t>ворен за изпълнение на одобрената</w:t>
      </w:r>
      <w:r w:rsidR="00EB5E14" w:rsidRPr="008D14EC">
        <w:rPr>
          <w:rFonts w:ascii="Times New Roman" w:hAnsi="Times New Roman" w:cs="Times New Roman"/>
          <w:sz w:val="24"/>
          <w:szCs w:val="24"/>
        </w:rPr>
        <w:t xml:space="preserve"> </w:t>
      </w:r>
      <w:r>
        <w:rPr>
          <w:rFonts w:ascii="Times New Roman" w:hAnsi="Times New Roman" w:cs="Times New Roman"/>
          <w:sz w:val="24"/>
          <w:szCs w:val="24"/>
        </w:rPr>
        <w:t>бюджетна линия съгласно Заповед</w:t>
      </w:r>
      <w:r w:rsidR="005543D9">
        <w:rPr>
          <w:rFonts w:ascii="Times New Roman" w:hAnsi="Times New Roman" w:cs="Times New Roman"/>
          <w:sz w:val="24"/>
          <w:szCs w:val="24"/>
        </w:rPr>
        <w:t>та за БФП</w:t>
      </w:r>
      <w:r w:rsidR="00EB5E14" w:rsidRPr="008D14EC">
        <w:rPr>
          <w:rFonts w:ascii="Times New Roman" w:hAnsi="Times New Roman" w:cs="Times New Roman"/>
          <w:sz w:val="24"/>
          <w:szCs w:val="24"/>
        </w:rPr>
        <w:t>, приложимото национално и европейско законодателство и правилата на ПРЧР. По време на изпълнението на</w:t>
      </w:r>
      <w:r w:rsidR="00904A8A">
        <w:rPr>
          <w:rFonts w:ascii="Times New Roman" w:hAnsi="Times New Roman" w:cs="Times New Roman"/>
          <w:sz w:val="24"/>
          <w:szCs w:val="24"/>
        </w:rPr>
        <w:t xml:space="preserve"> бюджетната линия</w:t>
      </w:r>
      <w:r w:rsidR="00EB5E14" w:rsidRPr="008D14EC">
        <w:rPr>
          <w:rFonts w:ascii="Times New Roman" w:hAnsi="Times New Roman" w:cs="Times New Roman"/>
          <w:sz w:val="24"/>
          <w:szCs w:val="24"/>
        </w:rPr>
        <w:t>, бенефициентът стриктно следи за:</w:t>
      </w:r>
    </w:p>
    <w:p w14:paraId="50CC9439" w14:textId="77777777" w:rsidR="00EB5E14" w:rsidRPr="008D14EC" w:rsidRDefault="00EB5E14" w:rsidP="008D14EC">
      <w:pPr>
        <w:numPr>
          <w:ilvl w:val="0"/>
          <w:numId w:val="1"/>
        </w:numPr>
        <w:spacing w:after="0" w:line="360" w:lineRule="auto"/>
        <w:jc w:val="both"/>
        <w:rPr>
          <w:rFonts w:ascii="Times New Roman" w:hAnsi="Times New Roman" w:cs="Times New Roman"/>
          <w:sz w:val="24"/>
          <w:szCs w:val="24"/>
        </w:rPr>
      </w:pPr>
      <w:r w:rsidRPr="008D14EC">
        <w:rPr>
          <w:rFonts w:ascii="Times New Roman" w:hAnsi="Times New Roman" w:cs="Times New Roman"/>
          <w:sz w:val="24"/>
          <w:szCs w:val="24"/>
        </w:rPr>
        <w:t>изпълнението на дейностите;</w:t>
      </w:r>
    </w:p>
    <w:p w14:paraId="535F20C1" w14:textId="77777777" w:rsidR="00EB5E14" w:rsidRPr="008D14EC" w:rsidRDefault="00EB5E14" w:rsidP="008D14EC">
      <w:pPr>
        <w:numPr>
          <w:ilvl w:val="0"/>
          <w:numId w:val="1"/>
        </w:numPr>
        <w:spacing w:after="0" w:line="360" w:lineRule="auto"/>
        <w:jc w:val="both"/>
        <w:rPr>
          <w:rFonts w:ascii="Times New Roman" w:hAnsi="Times New Roman" w:cs="Times New Roman"/>
          <w:sz w:val="24"/>
          <w:szCs w:val="24"/>
        </w:rPr>
      </w:pPr>
      <w:r w:rsidRPr="008D14EC">
        <w:rPr>
          <w:rFonts w:ascii="Times New Roman" w:hAnsi="Times New Roman" w:cs="Times New Roman"/>
          <w:sz w:val="24"/>
          <w:szCs w:val="24"/>
        </w:rPr>
        <w:t>спазването на графика за тяхното реализиране;</w:t>
      </w:r>
    </w:p>
    <w:p w14:paraId="037861FC" w14:textId="7F189E97" w:rsidR="00EB5E14" w:rsidRPr="008D14EC" w:rsidRDefault="00EB5E14" w:rsidP="008D14EC">
      <w:pPr>
        <w:numPr>
          <w:ilvl w:val="0"/>
          <w:numId w:val="1"/>
        </w:numPr>
        <w:spacing w:after="0" w:line="360" w:lineRule="auto"/>
        <w:jc w:val="both"/>
        <w:rPr>
          <w:rFonts w:ascii="Times New Roman" w:hAnsi="Times New Roman" w:cs="Times New Roman"/>
          <w:sz w:val="24"/>
          <w:szCs w:val="24"/>
        </w:rPr>
      </w:pPr>
      <w:r w:rsidRPr="008D14EC">
        <w:rPr>
          <w:rFonts w:ascii="Times New Roman" w:hAnsi="Times New Roman" w:cs="Times New Roman"/>
          <w:sz w:val="24"/>
          <w:szCs w:val="24"/>
        </w:rPr>
        <w:t xml:space="preserve">точното и коректно разходване на средствата по </w:t>
      </w:r>
      <w:r w:rsidR="00904A8A">
        <w:rPr>
          <w:rFonts w:ascii="Times New Roman" w:hAnsi="Times New Roman" w:cs="Times New Roman"/>
          <w:sz w:val="24"/>
          <w:szCs w:val="24"/>
        </w:rPr>
        <w:t>бюджетната линия</w:t>
      </w:r>
      <w:r w:rsidR="00904A8A" w:rsidRPr="008D14EC">
        <w:rPr>
          <w:rFonts w:ascii="Times New Roman" w:hAnsi="Times New Roman" w:cs="Times New Roman"/>
          <w:sz w:val="24"/>
          <w:szCs w:val="24"/>
        </w:rPr>
        <w:t xml:space="preserve"> </w:t>
      </w:r>
      <w:r w:rsidRPr="008D14EC">
        <w:rPr>
          <w:rFonts w:ascii="Times New Roman" w:hAnsi="Times New Roman" w:cs="Times New Roman"/>
          <w:sz w:val="24"/>
          <w:szCs w:val="24"/>
        </w:rPr>
        <w:t xml:space="preserve">съгласно </w:t>
      </w:r>
      <w:r w:rsidR="00904A8A">
        <w:rPr>
          <w:rFonts w:ascii="Times New Roman" w:hAnsi="Times New Roman" w:cs="Times New Roman"/>
          <w:sz w:val="24"/>
          <w:szCs w:val="24"/>
        </w:rPr>
        <w:t>заповедта за БФП</w:t>
      </w:r>
      <w:r w:rsidRPr="008D14EC">
        <w:rPr>
          <w:rFonts w:ascii="Times New Roman" w:hAnsi="Times New Roman" w:cs="Times New Roman"/>
          <w:sz w:val="24"/>
          <w:szCs w:val="24"/>
        </w:rPr>
        <w:t>.</w:t>
      </w:r>
    </w:p>
    <w:p w14:paraId="3C53BA2B" w14:textId="77777777" w:rsidR="002A6FB2" w:rsidRDefault="00EB5E14" w:rsidP="002A6FB2">
      <w:pPr>
        <w:spacing w:before="120" w:after="0" w:line="360" w:lineRule="auto"/>
        <w:jc w:val="both"/>
        <w:rPr>
          <w:rFonts w:ascii="Times New Roman" w:hAnsi="Times New Roman" w:cs="Times New Roman"/>
          <w:sz w:val="24"/>
          <w:szCs w:val="24"/>
        </w:rPr>
      </w:pPr>
      <w:r w:rsidRPr="008D14EC">
        <w:rPr>
          <w:rFonts w:ascii="Times New Roman" w:hAnsi="Times New Roman" w:cs="Times New Roman"/>
          <w:sz w:val="24"/>
          <w:szCs w:val="24"/>
        </w:rPr>
        <w:t xml:space="preserve">Реализираните дейности и извършените разходи ще бъдат признати като допустими, единствено ако </w:t>
      </w:r>
      <w:r w:rsidR="005F5BFB">
        <w:rPr>
          <w:rFonts w:ascii="Times New Roman" w:hAnsi="Times New Roman" w:cs="Times New Roman"/>
          <w:sz w:val="24"/>
          <w:szCs w:val="24"/>
        </w:rPr>
        <w:t>КБ</w:t>
      </w:r>
      <w:r w:rsidRPr="008D14EC">
        <w:rPr>
          <w:rFonts w:ascii="Times New Roman" w:hAnsi="Times New Roman" w:cs="Times New Roman"/>
          <w:sz w:val="24"/>
          <w:szCs w:val="24"/>
        </w:rPr>
        <w:t xml:space="preserve"> е представил достатъчно документални доказателства за тях. </w:t>
      </w:r>
      <w:r w:rsidR="005F5BFB">
        <w:rPr>
          <w:rFonts w:ascii="Times New Roman" w:hAnsi="Times New Roman" w:cs="Times New Roman"/>
          <w:sz w:val="24"/>
          <w:szCs w:val="24"/>
        </w:rPr>
        <w:t xml:space="preserve">Конкретният </w:t>
      </w:r>
      <w:r w:rsidR="000A7A64">
        <w:rPr>
          <w:rFonts w:ascii="Times New Roman" w:hAnsi="Times New Roman" w:cs="Times New Roman"/>
          <w:sz w:val="24"/>
          <w:szCs w:val="24"/>
        </w:rPr>
        <w:t>Б</w:t>
      </w:r>
      <w:r w:rsidR="000A7A64" w:rsidRPr="000A7A64">
        <w:rPr>
          <w:rFonts w:ascii="Times New Roman" w:hAnsi="Times New Roman" w:cs="Times New Roman"/>
          <w:sz w:val="24"/>
          <w:szCs w:val="24"/>
        </w:rPr>
        <w:t>енефициент</w:t>
      </w:r>
      <w:r w:rsidRPr="008D14EC">
        <w:rPr>
          <w:rFonts w:ascii="Times New Roman" w:hAnsi="Times New Roman" w:cs="Times New Roman"/>
          <w:sz w:val="24"/>
          <w:szCs w:val="24"/>
        </w:rPr>
        <w:t xml:space="preserve"> е длъжен да събира всички </w:t>
      </w:r>
      <w:r w:rsidR="00C80227" w:rsidRPr="008D14EC">
        <w:rPr>
          <w:rFonts w:ascii="Times New Roman" w:hAnsi="Times New Roman" w:cs="Times New Roman"/>
          <w:sz w:val="24"/>
          <w:szCs w:val="24"/>
        </w:rPr>
        <w:t xml:space="preserve">изготвени от него </w:t>
      </w:r>
      <w:r w:rsidRPr="008D14EC">
        <w:rPr>
          <w:rFonts w:ascii="Times New Roman" w:hAnsi="Times New Roman" w:cs="Times New Roman"/>
          <w:sz w:val="24"/>
          <w:szCs w:val="24"/>
        </w:rPr>
        <w:t xml:space="preserve">документи, удостоверяващи реализацията на </w:t>
      </w:r>
      <w:r w:rsidR="005F5BFB">
        <w:rPr>
          <w:rFonts w:ascii="Times New Roman" w:hAnsi="Times New Roman" w:cs="Times New Roman"/>
          <w:sz w:val="24"/>
          <w:szCs w:val="24"/>
        </w:rPr>
        <w:t>бюджетната линия</w:t>
      </w:r>
      <w:r w:rsidR="00D85749" w:rsidRPr="008D14EC">
        <w:rPr>
          <w:rFonts w:ascii="Times New Roman" w:hAnsi="Times New Roman" w:cs="Times New Roman"/>
          <w:sz w:val="24"/>
          <w:szCs w:val="24"/>
        </w:rPr>
        <w:t>. Към всяко искане за междинно или окончателно плащане се прилагат съответните докумен</w:t>
      </w:r>
      <w:r w:rsidR="00F22C94" w:rsidRPr="008D14EC">
        <w:rPr>
          <w:rFonts w:ascii="Times New Roman" w:hAnsi="Times New Roman" w:cs="Times New Roman"/>
          <w:sz w:val="24"/>
          <w:szCs w:val="24"/>
        </w:rPr>
        <w:t>ти, касаещи периода на отчитане,</w:t>
      </w:r>
      <w:r w:rsidR="00D85749" w:rsidRPr="008D14EC">
        <w:rPr>
          <w:rFonts w:ascii="Times New Roman" w:hAnsi="Times New Roman" w:cs="Times New Roman"/>
          <w:sz w:val="24"/>
          <w:szCs w:val="24"/>
        </w:rPr>
        <w:t xml:space="preserve"> </w:t>
      </w:r>
      <w:r w:rsidRPr="008D14EC">
        <w:rPr>
          <w:rFonts w:ascii="Times New Roman" w:hAnsi="Times New Roman" w:cs="Times New Roman"/>
          <w:sz w:val="24"/>
          <w:szCs w:val="24"/>
        </w:rPr>
        <w:t xml:space="preserve">съгласно изискванията на УО, посочени в чл. </w:t>
      </w:r>
      <w:r w:rsidR="005F5BFB">
        <w:rPr>
          <w:rFonts w:ascii="Times New Roman" w:hAnsi="Times New Roman" w:cs="Times New Roman"/>
          <w:sz w:val="24"/>
          <w:szCs w:val="24"/>
        </w:rPr>
        <w:t>6.3</w:t>
      </w:r>
      <w:r w:rsidR="002A6FB2">
        <w:rPr>
          <w:rFonts w:ascii="Times New Roman" w:hAnsi="Times New Roman" w:cs="Times New Roman"/>
          <w:sz w:val="24"/>
          <w:szCs w:val="24"/>
        </w:rPr>
        <w:t xml:space="preserve">, </w:t>
      </w:r>
      <w:r w:rsidR="005F5BFB">
        <w:rPr>
          <w:rFonts w:ascii="Times New Roman" w:hAnsi="Times New Roman" w:cs="Times New Roman"/>
          <w:sz w:val="24"/>
          <w:szCs w:val="24"/>
        </w:rPr>
        <w:t xml:space="preserve">6.4 </w:t>
      </w:r>
      <w:r w:rsidR="002A6FB2">
        <w:rPr>
          <w:rFonts w:ascii="Times New Roman" w:hAnsi="Times New Roman" w:cs="Times New Roman"/>
          <w:sz w:val="24"/>
          <w:szCs w:val="24"/>
        </w:rPr>
        <w:t xml:space="preserve">и 3.10 </w:t>
      </w:r>
      <w:r w:rsidR="005F5BFB">
        <w:rPr>
          <w:rFonts w:ascii="Times New Roman" w:hAnsi="Times New Roman" w:cs="Times New Roman"/>
          <w:sz w:val="24"/>
          <w:szCs w:val="24"/>
        </w:rPr>
        <w:t>от Заповедта</w:t>
      </w:r>
      <w:r w:rsidRPr="008D14EC">
        <w:rPr>
          <w:rFonts w:ascii="Times New Roman" w:hAnsi="Times New Roman" w:cs="Times New Roman"/>
          <w:sz w:val="24"/>
          <w:szCs w:val="24"/>
        </w:rPr>
        <w:t xml:space="preserve">. </w:t>
      </w:r>
      <w:r w:rsidR="002A6FB2" w:rsidRPr="002A6FB2">
        <w:rPr>
          <w:rFonts w:ascii="Times New Roman" w:hAnsi="Times New Roman" w:cs="Times New Roman"/>
          <w:sz w:val="24"/>
          <w:szCs w:val="24"/>
        </w:rPr>
        <w:tab/>
      </w:r>
    </w:p>
    <w:p w14:paraId="7319D13E" w14:textId="343D4990" w:rsidR="002A6FB2" w:rsidRPr="002A6FB2" w:rsidRDefault="00B846AA" w:rsidP="002A6FB2">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Във връзка с чл. 3.10 </w:t>
      </w:r>
      <w:r w:rsidRPr="00B846AA">
        <w:rPr>
          <w:rFonts w:ascii="Times New Roman" w:hAnsi="Times New Roman" w:cs="Times New Roman"/>
          <w:sz w:val="24"/>
          <w:szCs w:val="24"/>
        </w:rPr>
        <w:t xml:space="preserve">от Заповедта </w:t>
      </w:r>
      <w:r>
        <w:rPr>
          <w:rFonts w:ascii="Times New Roman" w:hAnsi="Times New Roman" w:cs="Times New Roman"/>
          <w:sz w:val="24"/>
          <w:szCs w:val="24"/>
        </w:rPr>
        <w:t xml:space="preserve">за БФП - </w:t>
      </w:r>
      <w:r w:rsidR="002A6FB2" w:rsidRPr="002A6FB2">
        <w:rPr>
          <w:rFonts w:ascii="Times New Roman" w:hAnsi="Times New Roman" w:cs="Times New Roman"/>
          <w:sz w:val="24"/>
          <w:szCs w:val="24"/>
        </w:rPr>
        <w:t xml:space="preserve">При представяне на междинни и заключителен технически доклади Конкретният бенефициент </w:t>
      </w:r>
      <w:r w:rsidRPr="00B846AA">
        <w:rPr>
          <w:rFonts w:ascii="Times New Roman" w:hAnsi="Times New Roman" w:cs="Times New Roman"/>
          <w:b/>
          <w:sz w:val="24"/>
          <w:szCs w:val="24"/>
          <w:u w:val="single"/>
        </w:rPr>
        <w:t>н</w:t>
      </w:r>
      <w:r w:rsidR="002A6FB2" w:rsidRPr="00B846AA">
        <w:rPr>
          <w:rFonts w:ascii="Times New Roman" w:hAnsi="Times New Roman" w:cs="Times New Roman"/>
          <w:b/>
          <w:sz w:val="24"/>
          <w:szCs w:val="24"/>
          <w:u w:val="single"/>
        </w:rPr>
        <w:t xml:space="preserve">е </w:t>
      </w:r>
      <w:r w:rsidRPr="00B846AA">
        <w:rPr>
          <w:rFonts w:ascii="Times New Roman" w:hAnsi="Times New Roman" w:cs="Times New Roman"/>
          <w:b/>
          <w:sz w:val="24"/>
          <w:szCs w:val="24"/>
          <w:u w:val="single"/>
        </w:rPr>
        <w:t>представ</w:t>
      </w:r>
      <w:r w:rsidRPr="00B846AA">
        <w:rPr>
          <w:rFonts w:ascii="Times New Roman" w:hAnsi="Times New Roman" w:cs="Times New Roman"/>
          <w:b/>
          <w:sz w:val="24"/>
          <w:szCs w:val="24"/>
          <w:u w:val="single"/>
        </w:rPr>
        <w:t>я</w:t>
      </w:r>
      <w:r>
        <w:rPr>
          <w:rFonts w:ascii="Times New Roman" w:hAnsi="Times New Roman" w:cs="Times New Roman"/>
          <w:sz w:val="24"/>
          <w:szCs w:val="24"/>
        </w:rPr>
        <w:t xml:space="preserve"> </w:t>
      </w:r>
      <w:r w:rsidR="002A6FB2" w:rsidRPr="002A6FB2">
        <w:rPr>
          <w:rFonts w:ascii="Times New Roman" w:hAnsi="Times New Roman" w:cs="Times New Roman"/>
          <w:sz w:val="24"/>
          <w:szCs w:val="24"/>
        </w:rPr>
        <w:t xml:space="preserve">Таблица </w:t>
      </w:r>
      <w:r w:rsidRPr="00B846AA">
        <w:rPr>
          <w:rFonts w:ascii="Times New Roman" w:hAnsi="Times New Roman" w:cs="Times New Roman"/>
          <w:sz w:val="24"/>
          <w:szCs w:val="24"/>
        </w:rPr>
        <w:t>„Микроданни с участници/ЕСФ“</w:t>
      </w:r>
      <w:r w:rsidR="002A6FB2" w:rsidRPr="002A6FB2">
        <w:rPr>
          <w:rFonts w:ascii="Times New Roman" w:hAnsi="Times New Roman" w:cs="Times New Roman"/>
          <w:sz w:val="24"/>
          <w:szCs w:val="24"/>
        </w:rPr>
        <w:t xml:space="preserve"> за участниците по Бюджетната линия</w:t>
      </w:r>
      <w:r>
        <w:rPr>
          <w:rFonts w:ascii="Times New Roman" w:hAnsi="Times New Roman" w:cs="Times New Roman"/>
          <w:sz w:val="24"/>
          <w:szCs w:val="24"/>
        </w:rPr>
        <w:t>.</w:t>
      </w:r>
      <w:r w:rsidR="002A6FB2" w:rsidRPr="002A6FB2">
        <w:rPr>
          <w:rFonts w:ascii="Times New Roman" w:hAnsi="Times New Roman" w:cs="Times New Roman"/>
          <w:sz w:val="24"/>
          <w:szCs w:val="24"/>
        </w:rPr>
        <w:t xml:space="preserve"> </w:t>
      </w:r>
    </w:p>
    <w:p w14:paraId="407D3E9F" w14:textId="77777777" w:rsidR="00EB5E14" w:rsidRDefault="00EB5E14" w:rsidP="002A6FB2">
      <w:pPr>
        <w:spacing w:before="120" w:after="0" w:line="360" w:lineRule="auto"/>
        <w:jc w:val="both"/>
        <w:rPr>
          <w:rFonts w:ascii="Times New Roman" w:hAnsi="Times New Roman" w:cs="Times New Roman"/>
          <w:sz w:val="24"/>
          <w:szCs w:val="24"/>
        </w:rPr>
      </w:pPr>
      <w:r w:rsidRPr="008D14EC">
        <w:rPr>
          <w:rFonts w:ascii="Times New Roman" w:hAnsi="Times New Roman" w:cs="Times New Roman"/>
          <w:sz w:val="24"/>
          <w:szCs w:val="24"/>
        </w:rPr>
        <w:t xml:space="preserve">Оригиналите на документите или техни заверени копия (ако е приложимо) се съхраняват </w:t>
      </w:r>
      <w:r w:rsidR="005F5BFB">
        <w:rPr>
          <w:rFonts w:ascii="Times New Roman" w:hAnsi="Times New Roman" w:cs="Times New Roman"/>
          <w:sz w:val="24"/>
          <w:szCs w:val="24"/>
        </w:rPr>
        <w:t>при</w:t>
      </w:r>
      <w:r w:rsidRPr="008D14EC">
        <w:rPr>
          <w:rFonts w:ascii="Times New Roman" w:hAnsi="Times New Roman" w:cs="Times New Roman"/>
          <w:sz w:val="24"/>
          <w:szCs w:val="24"/>
        </w:rPr>
        <w:t xml:space="preserve"> </w:t>
      </w:r>
      <w:r w:rsidR="005F5BFB">
        <w:rPr>
          <w:rFonts w:ascii="Times New Roman" w:hAnsi="Times New Roman" w:cs="Times New Roman"/>
          <w:sz w:val="24"/>
          <w:szCs w:val="24"/>
        </w:rPr>
        <w:t xml:space="preserve">Конкретния </w:t>
      </w:r>
      <w:r w:rsidR="000A7A64" w:rsidRPr="000A7A64">
        <w:rPr>
          <w:rFonts w:ascii="Times New Roman" w:hAnsi="Times New Roman" w:cs="Times New Roman"/>
          <w:sz w:val="24"/>
          <w:szCs w:val="24"/>
        </w:rPr>
        <w:t>бенефициента</w:t>
      </w:r>
      <w:r w:rsidRPr="008D14EC">
        <w:rPr>
          <w:rFonts w:ascii="Times New Roman" w:hAnsi="Times New Roman" w:cs="Times New Roman"/>
          <w:sz w:val="24"/>
          <w:szCs w:val="24"/>
        </w:rPr>
        <w:t>. Видът на документите зависи от спец</w:t>
      </w:r>
      <w:r w:rsidR="005F5BFB">
        <w:rPr>
          <w:rFonts w:ascii="Times New Roman" w:hAnsi="Times New Roman" w:cs="Times New Roman"/>
          <w:sz w:val="24"/>
          <w:szCs w:val="24"/>
        </w:rPr>
        <w:t>ификата на конкретните дейности.</w:t>
      </w:r>
    </w:p>
    <w:p w14:paraId="1FD8206C" w14:textId="77777777" w:rsidR="005F5BFB" w:rsidRPr="008D14EC" w:rsidRDefault="005F5BFB" w:rsidP="008D14EC">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B5E14" w:rsidRPr="008D14EC" w14:paraId="515459B3" w14:textId="77777777" w:rsidTr="004B31DF">
        <w:tc>
          <w:tcPr>
            <w:tcW w:w="9062" w:type="dxa"/>
            <w:shd w:val="clear" w:color="auto" w:fill="CCFFCC"/>
          </w:tcPr>
          <w:p w14:paraId="3029DEC8" w14:textId="0E342D45" w:rsidR="00EB5E14" w:rsidRPr="008D14EC" w:rsidRDefault="005F5BFB" w:rsidP="005F5BFB">
            <w:pPr>
              <w:spacing w:after="0" w:line="360" w:lineRule="auto"/>
              <w:jc w:val="both"/>
              <w:rPr>
                <w:rFonts w:ascii="Times New Roman" w:hAnsi="Times New Roman" w:cs="Times New Roman"/>
                <w:i/>
                <w:sz w:val="24"/>
                <w:szCs w:val="24"/>
              </w:rPr>
            </w:pPr>
            <w:r w:rsidRPr="005F5BFB">
              <w:rPr>
                <w:rFonts w:ascii="Times New Roman" w:hAnsi="Times New Roman" w:cs="Times New Roman"/>
                <w:sz w:val="24"/>
                <w:szCs w:val="24"/>
              </w:rPr>
              <w:t>Дейностите са допустими, считано от 01.01.2021 г. Продължителност на изпълнение: до 31.12.2029 г.</w:t>
            </w:r>
          </w:p>
        </w:tc>
      </w:tr>
    </w:tbl>
    <w:p w14:paraId="2C0206F7" w14:textId="77777777" w:rsidR="00CA4526" w:rsidRPr="008D14EC" w:rsidRDefault="00CA4526" w:rsidP="008D14EC">
      <w:pPr>
        <w:spacing w:after="0" w:line="360" w:lineRule="auto"/>
        <w:jc w:val="both"/>
        <w:rPr>
          <w:rFonts w:ascii="Times New Roman" w:hAnsi="Times New Roman" w:cs="Times New Roman"/>
          <w:b/>
          <w:sz w:val="24"/>
          <w:szCs w:val="24"/>
        </w:rPr>
      </w:pPr>
      <w:bookmarkStart w:id="7" w:name="_Toc40190369"/>
    </w:p>
    <w:bookmarkEnd w:id="7"/>
    <w:p w14:paraId="64D1EA86" w14:textId="77777777" w:rsidR="002A6FB2" w:rsidRPr="002A6FB2" w:rsidRDefault="002A6FB2" w:rsidP="00336369">
      <w:pPr>
        <w:pStyle w:val="ListParagraph"/>
        <w:numPr>
          <w:ilvl w:val="0"/>
          <w:numId w:val="28"/>
        </w:numPr>
        <w:spacing w:after="0" w:line="360" w:lineRule="auto"/>
        <w:jc w:val="both"/>
        <w:rPr>
          <w:rFonts w:ascii="Times New Roman" w:hAnsi="Times New Roman" w:cs="Times New Roman"/>
          <w:b/>
          <w:sz w:val="24"/>
          <w:szCs w:val="24"/>
        </w:rPr>
      </w:pPr>
      <w:r w:rsidRPr="002A6FB2">
        <w:rPr>
          <w:rFonts w:ascii="Times New Roman" w:hAnsi="Times New Roman" w:cs="Times New Roman"/>
          <w:b/>
          <w:sz w:val="24"/>
          <w:szCs w:val="24"/>
        </w:rPr>
        <w:t>Примерни документи, доказващи извършване на отделни</w:t>
      </w:r>
      <w:r w:rsidR="00336369">
        <w:rPr>
          <w:rFonts w:ascii="Times New Roman" w:hAnsi="Times New Roman" w:cs="Times New Roman"/>
          <w:b/>
          <w:sz w:val="24"/>
          <w:szCs w:val="24"/>
        </w:rPr>
        <w:t>те</w:t>
      </w:r>
      <w:r w:rsidRPr="002A6FB2">
        <w:rPr>
          <w:rFonts w:ascii="Times New Roman" w:hAnsi="Times New Roman" w:cs="Times New Roman"/>
          <w:b/>
          <w:sz w:val="24"/>
          <w:szCs w:val="24"/>
        </w:rPr>
        <w:t xml:space="preserve"> дейности:</w:t>
      </w:r>
    </w:p>
    <w:p w14:paraId="641F0ABE" w14:textId="77777777" w:rsidR="002A6FB2" w:rsidRPr="002A6FB2" w:rsidRDefault="002A6FB2" w:rsidP="002A6FB2">
      <w:pPr>
        <w:pStyle w:val="ListParagraph"/>
        <w:spacing w:after="0" w:line="360" w:lineRule="auto"/>
        <w:ind w:left="567"/>
        <w:jc w:val="both"/>
        <w:rPr>
          <w:rFonts w:ascii="Times New Roman" w:hAnsi="Times New Roman" w:cs="Times New Roman"/>
          <w:b/>
          <w:i/>
          <w:sz w:val="24"/>
          <w:szCs w:val="24"/>
        </w:rPr>
      </w:pPr>
      <w:r w:rsidRPr="002A6FB2">
        <w:rPr>
          <w:rFonts w:ascii="Times New Roman" w:hAnsi="Times New Roman" w:cs="Times New Roman"/>
          <w:b/>
          <w:i/>
          <w:sz w:val="24"/>
          <w:szCs w:val="24"/>
        </w:rPr>
        <w:t>Обучение, квалификация на целевата група:</w:t>
      </w:r>
    </w:p>
    <w:p w14:paraId="15EC02BA" w14:textId="77777777" w:rsidR="002A6FB2" w:rsidRPr="002A6FB2" w:rsidRDefault="002A6FB2" w:rsidP="002A6FB2">
      <w:pPr>
        <w:pStyle w:val="ListParagraph"/>
        <w:numPr>
          <w:ilvl w:val="0"/>
          <w:numId w:val="24"/>
        </w:numPr>
        <w:spacing w:after="0" w:line="360" w:lineRule="auto"/>
        <w:jc w:val="both"/>
        <w:rPr>
          <w:rFonts w:ascii="Times New Roman" w:hAnsi="Times New Roman" w:cs="Times New Roman"/>
          <w:sz w:val="24"/>
          <w:szCs w:val="24"/>
        </w:rPr>
      </w:pPr>
      <w:r w:rsidRPr="002A6FB2">
        <w:rPr>
          <w:rFonts w:ascii="Times New Roman" w:hAnsi="Times New Roman" w:cs="Times New Roman"/>
          <w:sz w:val="24"/>
          <w:szCs w:val="24"/>
        </w:rPr>
        <w:t xml:space="preserve">Договори с изпълнители (ако е приложимо); </w:t>
      </w:r>
    </w:p>
    <w:p w14:paraId="1A315C09" w14:textId="77777777" w:rsidR="002A6FB2" w:rsidRPr="002A6FB2" w:rsidRDefault="002A6FB2" w:rsidP="002A6FB2">
      <w:pPr>
        <w:pStyle w:val="ListParagraph"/>
        <w:numPr>
          <w:ilvl w:val="0"/>
          <w:numId w:val="24"/>
        </w:numPr>
        <w:spacing w:after="0" w:line="360" w:lineRule="auto"/>
        <w:jc w:val="both"/>
        <w:rPr>
          <w:rFonts w:ascii="Times New Roman" w:hAnsi="Times New Roman" w:cs="Times New Roman"/>
          <w:sz w:val="24"/>
          <w:szCs w:val="24"/>
        </w:rPr>
      </w:pPr>
      <w:r w:rsidRPr="002A6FB2">
        <w:rPr>
          <w:rFonts w:ascii="Times New Roman" w:hAnsi="Times New Roman" w:cs="Times New Roman"/>
          <w:sz w:val="24"/>
          <w:szCs w:val="24"/>
        </w:rPr>
        <w:t xml:space="preserve">Учебна програма, учебен план (приложените учебни програми следва да кореспондират с описаното в Заповедта); </w:t>
      </w:r>
    </w:p>
    <w:p w14:paraId="72A47D2A" w14:textId="77777777" w:rsidR="002A6FB2" w:rsidRPr="002A6FB2" w:rsidRDefault="002A6FB2" w:rsidP="002A6FB2">
      <w:pPr>
        <w:pStyle w:val="ListParagraph"/>
        <w:numPr>
          <w:ilvl w:val="0"/>
          <w:numId w:val="24"/>
        </w:numPr>
        <w:spacing w:after="0" w:line="360" w:lineRule="auto"/>
        <w:jc w:val="both"/>
        <w:rPr>
          <w:rFonts w:ascii="Times New Roman" w:hAnsi="Times New Roman" w:cs="Times New Roman"/>
          <w:sz w:val="24"/>
          <w:szCs w:val="24"/>
        </w:rPr>
      </w:pPr>
      <w:r w:rsidRPr="002A6FB2">
        <w:rPr>
          <w:rFonts w:ascii="Times New Roman" w:hAnsi="Times New Roman" w:cs="Times New Roman"/>
          <w:sz w:val="24"/>
          <w:szCs w:val="24"/>
        </w:rPr>
        <w:t xml:space="preserve">Копие на издадения документ за завършено обучение; </w:t>
      </w:r>
    </w:p>
    <w:p w14:paraId="2B62A16E" w14:textId="77777777" w:rsidR="002A6FB2" w:rsidRPr="002A6FB2" w:rsidRDefault="002A6FB2" w:rsidP="002A6FB2">
      <w:pPr>
        <w:pStyle w:val="ListParagraph"/>
        <w:numPr>
          <w:ilvl w:val="0"/>
          <w:numId w:val="24"/>
        </w:numPr>
        <w:spacing w:after="0" w:line="360" w:lineRule="auto"/>
        <w:jc w:val="both"/>
        <w:rPr>
          <w:rFonts w:ascii="Times New Roman" w:hAnsi="Times New Roman" w:cs="Times New Roman"/>
          <w:sz w:val="24"/>
          <w:szCs w:val="24"/>
        </w:rPr>
      </w:pPr>
      <w:r w:rsidRPr="002A6FB2">
        <w:rPr>
          <w:rFonts w:ascii="Times New Roman" w:hAnsi="Times New Roman" w:cs="Times New Roman"/>
          <w:sz w:val="24"/>
          <w:szCs w:val="24"/>
        </w:rPr>
        <w:t>Списък на раздадените (получени) документи.</w:t>
      </w:r>
    </w:p>
    <w:p w14:paraId="01D7C578" w14:textId="77777777" w:rsidR="002A6FB2" w:rsidRPr="002A6FB2" w:rsidRDefault="002A6FB2" w:rsidP="002A6FB2">
      <w:pPr>
        <w:pStyle w:val="ListParagraph"/>
        <w:spacing w:after="0" w:line="360" w:lineRule="auto"/>
        <w:ind w:left="567"/>
        <w:jc w:val="both"/>
        <w:rPr>
          <w:rFonts w:ascii="Times New Roman" w:hAnsi="Times New Roman" w:cs="Times New Roman"/>
          <w:b/>
          <w:i/>
          <w:sz w:val="24"/>
          <w:szCs w:val="24"/>
        </w:rPr>
      </w:pPr>
      <w:r w:rsidRPr="002A6FB2">
        <w:rPr>
          <w:rFonts w:ascii="Times New Roman" w:hAnsi="Times New Roman" w:cs="Times New Roman"/>
          <w:b/>
          <w:i/>
          <w:sz w:val="24"/>
          <w:szCs w:val="24"/>
        </w:rPr>
        <w:t xml:space="preserve">Доставка на оборудване/ обзавеждане/ софтуер </w:t>
      </w:r>
    </w:p>
    <w:p w14:paraId="4DBF2B2A" w14:textId="77777777" w:rsidR="002A6FB2" w:rsidRPr="002A6FB2" w:rsidRDefault="002A6FB2" w:rsidP="002A6FB2">
      <w:pPr>
        <w:pStyle w:val="ListParagraph"/>
        <w:numPr>
          <w:ilvl w:val="0"/>
          <w:numId w:val="25"/>
        </w:numPr>
        <w:spacing w:after="0" w:line="360" w:lineRule="auto"/>
        <w:jc w:val="both"/>
        <w:rPr>
          <w:rFonts w:ascii="Times New Roman" w:hAnsi="Times New Roman" w:cs="Times New Roman"/>
          <w:sz w:val="24"/>
          <w:szCs w:val="24"/>
        </w:rPr>
      </w:pPr>
      <w:r w:rsidRPr="002A6FB2">
        <w:rPr>
          <w:rFonts w:ascii="Times New Roman" w:hAnsi="Times New Roman" w:cs="Times New Roman"/>
          <w:sz w:val="24"/>
          <w:szCs w:val="24"/>
        </w:rPr>
        <w:t xml:space="preserve">Документи от проведена процедура за избор на изпълнител; </w:t>
      </w:r>
    </w:p>
    <w:p w14:paraId="39E7C84C" w14:textId="77777777" w:rsidR="002A6FB2" w:rsidRPr="002A6FB2" w:rsidRDefault="002A6FB2" w:rsidP="002A6FB2">
      <w:pPr>
        <w:pStyle w:val="ListParagraph"/>
        <w:numPr>
          <w:ilvl w:val="0"/>
          <w:numId w:val="25"/>
        </w:numPr>
        <w:spacing w:after="0" w:line="360" w:lineRule="auto"/>
        <w:jc w:val="both"/>
        <w:rPr>
          <w:rFonts w:ascii="Times New Roman" w:hAnsi="Times New Roman" w:cs="Times New Roman"/>
          <w:sz w:val="24"/>
          <w:szCs w:val="24"/>
        </w:rPr>
      </w:pPr>
      <w:r w:rsidRPr="002A6FB2">
        <w:rPr>
          <w:rFonts w:ascii="Times New Roman" w:hAnsi="Times New Roman" w:cs="Times New Roman"/>
          <w:sz w:val="24"/>
          <w:szCs w:val="24"/>
        </w:rPr>
        <w:t xml:space="preserve">Подписан договор; </w:t>
      </w:r>
    </w:p>
    <w:p w14:paraId="0BFBD485" w14:textId="77777777" w:rsidR="002A6FB2" w:rsidRPr="002A6FB2" w:rsidRDefault="002A6FB2" w:rsidP="002A6FB2">
      <w:pPr>
        <w:pStyle w:val="ListParagraph"/>
        <w:numPr>
          <w:ilvl w:val="0"/>
          <w:numId w:val="25"/>
        </w:numPr>
        <w:spacing w:after="0" w:line="360" w:lineRule="auto"/>
        <w:jc w:val="both"/>
        <w:rPr>
          <w:rFonts w:ascii="Times New Roman" w:hAnsi="Times New Roman" w:cs="Times New Roman"/>
          <w:sz w:val="24"/>
          <w:szCs w:val="24"/>
        </w:rPr>
      </w:pPr>
      <w:r w:rsidRPr="002A6FB2">
        <w:rPr>
          <w:rFonts w:ascii="Times New Roman" w:hAnsi="Times New Roman" w:cs="Times New Roman"/>
          <w:sz w:val="24"/>
          <w:szCs w:val="24"/>
        </w:rPr>
        <w:t xml:space="preserve">Документи за доставка, включително приемо-предавателен протокол, подписан от Възложителя и Изпълнителя с описани модели и серийни номера на оборудването; </w:t>
      </w:r>
    </w:p>
    <w:p w14:paraId="57149BAD" w14:textId="77777777" w:rsidR="002A6FB2" w:rsidRPr="002A6FB2" w:rsidRDefault="002A6FB2" w:rsidP="002A6FB2">
      <w:pPr>
        <w:pStyle w:val="ListParagraph"/>
        <w:numPr>
          <w:ilvl w:val="0"/>
          <w:numId w:val="25"/>
        </w:numPr>
        <w:spacing w:after="0" w:line="360" w:lineRule="auto"/>
        <w:jc w:val="both"/>
        <w:rPr>
          <w:rFonts w:ascii="Times New Roman" w:hAnsi="Times New Roman" w:cs="Times New Roman"/>
          <w:sz w:val="24"/>
          <w:szCs w:val="24"/>
        </w:rPr>
      </w:pPr>
      <w:r w:rsidRPr="002A6FB2">
        <w:rPr>
          <w:rFonts w:ascii="Times New Roman" w:hAnsi="Times New Roman" w:cs="Times New Roman"/>
          <w:sz w:val="24"/>
          <w:szCs w:val="24"/>
        </w:rPr>
        <w:t>Гаранционн</w:t>
      </w:r>
      <w:r>
        <w:rPr>
          <w:rFonts w:ascii="Times New Roman" w:hAnsi="Times New Roman" w:cs="Times New Roman"/>
          <w:sz w:val="24"/>
          <w:szCs w:val="24"/>
        </w:rPr>
        <w:t>и карти, договор за обслужване.</w:t>
      </w:r>
    </w:p>
    <w:p w14:paraId="4CA51FE0" w14:textId="77777777" w:rsidR="002A6FB2" w:rsidRPr="002A6FB2" w:rsidRDefault="002A6FB2" w:rsidP="002A6FB2">
      <w:pPr>
        <w:pStyle w:val="ListParagraph"/>
        <w:spacing w:after="0" w:line="360" w:lineRule="auto"/>
        <w:ind w:left="567"/>
        <w:jc w:val="both"/>
        <w:rPr>
          <w:rFonts w:ascii="Times New Roman" w:hAnsi="Times New Roman" w:cs="Times New Roman"/>
          <w:b/>
          <w:i/>
          <w:sz w:val="24"/>
          <w:szCs w:val="24"/>
        </w:rPr>
      </w:pPr>
      <w:r w:rsidRPr="002A6FB2">
        <w:rPr>
          <w:rFonts w:ascii="Times New Roman" w:hAnsi="Times New Roman" w:cs="Times New Roman"/>
          <w:b/>
          <w:i/>
          <w:sz w:val="24"/>
          <w:szCs w:val="24"/>
        </w:rPr>
        <w:t>Изготвяне на прогнози, анализи, оценки, концепции, методики, стратегии, информационни и програмни продукти и други:</w:t>
      </w:r>
    </w:p>
    <w:p w14:paraId="75C4C105" w14:textId="77777777" w:rsidR="002A6FB2" w:rsidRPr="002A6FB2" w:rsidRDefault="002A6FB2" w:rsidP="002A6FB2">
      <w:pPr>
        <w:pStyle w:val="ListParagraph"/>
        <w:numPr>
          <w:ilvl w:val="0"/>
          <w:numId w:val="26"/>
        </w:numPr>
        <w:spacing w:after="0" w:line="360" w:lineRule="auto"/>
        <w:jc w:val="both"/>
        <w:rPr>
          <w:rFonts w:ascii="Times New Roman" w:hAnsi="Times New Roman" w:cs="Times New Roman"/>
          <w:sz w:val="24"/>
          <w:szCs w:val="24"/>
        </w:rPr>
      </w:pPr>
      <w:r w:rsidRPr="002A6FB2">
        <w:rPr>
          <w:rFonts w:ascii="Times New Roman" w:hAnsi="Times New Roman" w:cs="Times New Roman"/>
          <w:sz w:val="24"/>
          <w:szCs w:val="24"/>
        </w:rPr>
        <w:t xml:space="preserve">Документи за възлагане на услугата – документация от проведени поръчки/ избор на изпълнител и/или договори с физически лица; </w:t>
      </w:r>
    </w:p>
    <w:p w14:paraId="182DC532" w14:textId="77777777" w:rsidR="002A6FB2" w:rsidRPr="002A6FB2" w:rsidRDefault="002A6FB2" w:rsidP="002A6FB2">
      <w:pPr>
        <w:pStyle w:val="ListParagraph"/>
        <w:numPr>
          <w:ilvl w:val="0"/>
          <w:numId w:val="26"/>
        </w:numPr>
        <w:spacing w:after="0" w:line="360" w:lineRule="auto"/>
        <w:jc w:val="both"/>
        <w:rPr>
          <w:rFonts w:ascii="Times New Roman" w:hAnsi="Times New Roman" w:cs="Times New Roman"/>
          <w:sz w:val="24"/>
          <w:szCs w:val="24"/>
        </w:rPr>
      </w:pPr>
      <w:r w:rsidRPr="002A6FB2">
        <w:rPr>
          <w:rFonts w:ascii="Times New Roman" w:hAnsi="Times New Roman" w:cs="Times New Roman"/>
          <w:sz w:val="24"/>
          <w:szCs w:val="24"/>
        </w:rPr>
        <w:t xml:space="preserve">Отчети за извършената работа от подизпълнителя/експертите с отразена заетост; </w:t>
      </w:r>
    </w:p>
    <w:p w14:paraId="2EF2C3B1" w14:textId="77777777" w:rsidR="002A6FB2" w:rsidRPr="002A6FB2" w:rsidRDefault="002A6FB2" w:rsidP="002A6FB2">
      <w:pPr>
        <w:pStyle w:val="ListParagraph"/>
        <w:numPr>
          <w:ilvl w:val="0"/>
          <w:numId w:val="26"/>
        </w:numPr>
        <w:spacing w:after="0" w:line="360" w:lineRule="auto"/>
        <w:jc w:val="both"/>
        <w:rPr>
          <w:rFonts w:ascii="Times New Roman" w:hAnsi="Times New Roman" w:cs="Times New Roman"/>
          <w:sz w:val="24"/>
          <w:szCs w:val="24"/>
        </w:rPr>
      </w:pPr>
      <w:r w:rsidRPr="002A6FB2">
        <w:rPr>
          <w:rFonts w:ascii="Times New Roman" w:hAnsi="Times New Roman" w:cs="Times New Roman"/>
          <w:sz w:val="24"/>
          <w:szCs w:val="24"/>
        </w:rPr>
        <w:t xml:space="preserve">Приемо-предавателни протоколи за предаване на изготвените материали; </w:t>
      </w:r>
    </w:p>
    <w:p w14:paraId="324A1D71" w14:textId="77777777" w:rsidR="002A6FB2" w:rsidRPr="002A6FB2" w:rsidRDefault="002A6FB2" w:rsidP="002A6FB2">
      <w:pPr>
        <w:pStyle w:val="ListParagraph"/>
        <w:numPr>
          <w:ilvl w:val="0"/>
          <w:numId w:val="26"/>
        </w:numPr>
        <w:spacing w:after="0" w:line="360" w:lineRule="auto"/>
        <w:jc w:val="both"/>
        <w:rPr>
          <w:rFonts w:ascii="Times New Roman" w:hAnsi="Times New Roman" w:cs="Times New Roman"/>
          <w:sz w:val="24"/>
          <w:szCs w:val="24"/>
        </w:rPr>
      </w:pPr>
      <w:r w:rsidRPr="002A6FB2">
        <w:rPr>
          <w:rFonts w:ascii="Times New Roman" w:hAnsi="Times New Roman" w:cs="Times New Roman"/>
          <w:sz w:val="24"/>
          <w:szCs w:val="24"/>
        </w:rPr>
        <w:t>Копие от разработените материали/ продукти (вкл. електронно копие, ако е приложимо).</w:t>
      </w:r>
    </w:p>
    <w:p w14:paraId="60583E1B" w14:textId="4A38D3F4" w:rsidR="002A6FB2" w:rsidRPr="007E760F" w:rsidRDefault="002A6FB2" w:rsidP="00A93065">
      <w:pPr>
        <w:pStyle w:val="ListParagraph"/>
        <w:spacing w:before="120" w:after="0" w:line="360" w:lineRule="auto"/>
        <w:ind w:left="567"/>
        <w:jc w:val="both"/>
        <w:rPr>
          <w:rFonts w:ascii="Times New Roman" w:hAnsi="Times New Roman" w:cs="Times New Roman"/>
          <w:sz w:val="24"/>
          <w:szCs w:val="24"/>
        </w:rPr>
      </w:pPr>
      <w:r w:rsidRPr="007E760F">
        <w:rPr>
          <w:rFonts w:ascii="Times New Roman" w:hAnsi="Times New Roman" w:cs="Times New Roman"/>
          <w:sz w:val="24"/>
          <w:szCs w:val="24"/>
        </w:rPr>
        <w:t>Конкретният бенефициент е длъжен да представи копия на цялата документация за провеждане на обществените поръчки по</w:t>
      </w:r>
      <w:r w:rsidR="00C330A3">
        <w:rPr>
          <w:rFonts w:ascii="Times New Roman" w:hAnsi="Times New Roman" w:cs="Times New Roman"/>
          <w:sz w:val="24"/>
          <w:szCs w:val="24"/>
        </w:rPr>
        <w:t xml:space="preserve"> бюджетната линия</w:t>
      </w:r>
      <w:r w:rsidRPr="007E760F">
        <w:rPr>
          <w:rFonts w:ascii="Times New Roman" w:hAnsi="Times New Roman" w:cs="Times New Roman"/>
          <w:sz w:val="24"/>
          <w:szCs w:val="24"/>
        </w:rPr>
        <w:t>, съобразно изискванията на ЗОП, към съответното междинно или финално отчитане.  В случай, че КБ провежда процедура, в която са включени и други дейности и разходи освен тези по</w:t>
      </w:r>
      <w:r w:rsidR="006930E3">
        <w:rPr>
          <w:rFonts w:ascii="Times New Roman" w:hAnsi="Times New Roman" w:cs="Times New Roman"/>
          <w:sz w:val="24"/>
          <w:szCs w:val="24"/>
        </w:rPr>
        <w:t xml:space="preserve"> </w:t>
      </w:r>
      <w:r w:rsidR="00C330A3">
        <w:rPr>
          <w:rFonts w:ascii="Times New Roman" w:hAnsi="Times New Roman" w:cs="Times New Roman"/>
          <w:sz w:val="24"/>
          <w:szCs w:val="24"/>
        </w:rPr>
        <w:t>бюджетната линия</w:t>
      </w:r>
      <w:r w:rsidRPr="007E760F">
        <w:rPr>
          <w:rFonts w:ascii="Times New Roman" w:hAnsi="Times New Roman" w:cs="Times New Roman"/>
          <w:sz w:val="24"/>
          <w:szCs w:val="24"/>
        </w:rPr>
        <w:t xml:space="preserve">, то към отчета може да бъде посочен линк към документацията, публикувана в Профил на купувача. Всички останали документи </w:t>
      </w:r>
      <w:r w:rsidRPr="007E760F">
        <w:rPr>
          <w:rFonts w:ascii="Times New Roman" w:hAnsi="Times New Roman" w:cs="Times New Roman"/>
          <w:sz w:val="24"/>
          <w:szCs w:val="24"/>
        </w:rPr>
        <w:lastRenderedPageBreak/>
        <w:t>към съответната процедура, които не са публикувани в Профил на купувача, следва да бъдат приложени към съответния отчет.</w:t>
      </w:r>
    </w:p>
    <w:p w14:paraId="34538BA5" w14:textId="77777777" w:rsidR="001610C0" w:rsidRPr="004D313F" w:rsidRDefault="001610C0" w:rsidP="001610C0">
      <w:pPr>
        <w:pStyle w:val="ListParagraph"/>
        <w:spacing w:after="0" w:line="360" w:lineRule="auto"/>
        <w:ind w:left="567"/>
        <w:jc w:val="both"/>
        <w:rPr>
          <w:rFonts w:ascii="Times New Roman" w:hAnsi="Times New Roman" w:cs="Times New Roman"/>
          <w:bCs/>
          <w:sz w:val="24"/>
          <w:szCs w:val="24"/>
        </w:rPr>
      </w:pPr>
    </w:p>
    <w:p w14:paraId="0420F9C2" w14:textId="77777777" w:rsidR="00CA4526" w:rsidRPr="00376B75" w:rsidRDefault="00CA4526" w:rsidP="00376B75">
      <w:pPr>
        <w:spacing w:after="0" w:line="360" w:lineRule="auto"/>
        <w:ind w:firstLine="567"/>
        <w:jc w:val="both"/>
        <w:rPr>
          <w:rFonts w:ascii="Times New Roman" w:hAnsi="Times New Roman" w:cs="Times New Roman"/>
          <w:b/>
          <w:i/>
          <w:sz w:val="24"/>
          <w:szCs w:val="24"/>
        </w:rPr>
      </w:pPr>
      <w:r w:rsidRPr="00376B75">
        <w:rPr>
          <w:rFonts w:ascii="Times New Roman" w:hAnsi="Times New Roman" w:cs="Times New Roman"/>
          <w:b/>
          <w:i/>
          <w:sz w:val="24"/>
          <w:szCs w:val="24"/>
        </w:rPr>
        <w:t>Видимост, прозрачност и комуникация:</w:t>
      </w:r>
    </w:p>
    <w:p w14:paraId="001A3F87" w14:textId="77777777" w:rsidR="001610C0" w:rsidRPr="008D14EC" w:rsidRDefault="000A7A64" w:rsidP="001610C0">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Б</w:t>
      </w:r>
      <w:r w:rsidR="001610C0" w:rsidRPr="008D14EC">
        <w:rPr>
          <w:rFonts w:ascii="Times New Roman" w:eastAsia="Calibri" w:hAnsi="Times New Roman" w:cs="Times New Roman"/>
          <w:sz w:val="24"/>
          <w:szCs w:val="24"/>
        </w:rPr>
        <w:t>енефициент</w:t>
      </w:r>
      <w:r w:rsidR="00907600">
        <w:rPr>
          <w:rFonts w:ascii="Times New Roman" w:eastAsia="Calibri" w:hAnsi="Times New Roman" w:cs="Times New Roman"/>
          <w:sz w:val="24"/>
          <w:szCs w:val="24"/>
        </w:rPr>
        <w:t xml:space="preserve">ът </w:t>
      </w:r>
      <w:r w:rsidR="001610C0" w:rsidRPr="008D14EC">
        <w:rPr>
          <w:rFonts w:ascii="Times New Roman" w:eastAsia="Calibri" w:hAnsi="Times New Roman" w:cs="Times New Roman"/>
          <w:sz w:val="24"/>
          <w:szCs w:val="24"/>
        </w:rPr>
        <w:t>е длъжен да направи всичк</w:t>
      </w:r>
      <w:bookmarkStart w:id="8" w:name="_GoBack"/>
      <w:bookmarkEnd w:id="8"/>
      <w:r w:rsidR="001610C0" w:rsidRPr="008D14EC">
        <w:rPr>
          <w:rFonts w:ascii="Times New Roman" w:eastAsia="Calibri" w:hAnsi="Times New Roman" w:cs="Times New Roman"/>
          <w:sz w:val="24"/>
          <w:szCs w:val="24"/>
        </w:rPr>
        <w:t>о необходимо за разгласяване на факта, че договорът се финансира или съфинансира от Европейския социален фонд плюс. Предприетите за тази цел мерки трябва да са в съответствие с разпоредбите на Глава III „Видимост, прозрачност и комуникация“ и Приложение IX от Регламент 2021/1060, чл. 36 от Регламент 2021/1057</w:t>
      </w:r>
      <w:r w:rsidR="001610C0" w:rsidRPr="008D14EC">
        <w:rPr>
          <w:rFonts w:ascii="Times New Roman" w:hAnsi="Times New Roman" w:cs="Times New Roman"/>
          <w:sz w:val="24"/>
          <w:szCs w:val="24"/>
        </w:rPr>
        <w:t xml:space="preserve">. </w:t>
      </w:r>
      <w:r w:rsidR="004D5E73">
        <w:rPr>
          <w:rFonts w:ascii="Times New Roman" w:eastAsia="Calibri" w:hAnsi="Times New Roman" w:cs="Times New Roman"/>
          <w:sz w:val="24"/>
          <w:szCs w:val="24"/>
        </w:rPr>
        <w:t>Б</w:t>
      </w:r>
      <w:r w:rsidR="004D5E73" w:rsidRPr="008D14EC">
        <w:rPr>
          <w:rFonts w:ascii="Times New Roman" w:eastAsia="Calibri" w:hAnsi="Times New Roman" w:cs="Times New Roman"/>
          <w:sz w:val="24"/>
          <w:szCs w:val="24"/>
        </w:rPr>
        <w:t>енефициент</w:t>
      </w:r>
      <w:r w:rsidR="004D5E73">
        <w:rPr>
          <w:rFonts w:ascii="Times New Roman" w:eastAsia="Calibri" w:hAnsi="Times New Roman" w:cs="Times New Roman"/>
          <w:sz w:val="24"/>
          <w:szCs w:val="24"/>
        </w:rPr>
        <w:t xml:space="preserve">ът подпомага Управляващият орган при </w:t>
      </w:r>
      <w:r w:rsidR="004D5E73" w:rsidRPr="004D5E73">
        <w:t xml:space="preserve"> </w:t>
      </w:r>
      <w:r w:rsidR="004D5E73" w:rsidRPr="00B846AA">
        <w:rPr>
          <w:rFonts w:ascii="Times New Roman" w:hAnsi="Times New Roman" w:cs="Times New Roman"/>
          <w:sz w:val="24"/>
          <w:szCs w:val="24"/>
        </w:rPr>
        <w:t>популяризиране ролята на ЕС, ЕСФ+ и ОПРЧР за повишаване качеството на пазара на труда, заетостта, развитието на човешките ресурси, социалното включване, подобряване на живота и реализацията на уязвимите и маргинализираните групи, насърчаването на равенството между половете, по-доброто съчетаване на личния и професионалния живот в България</w:t>
      </w:r>
      <w:r w:rsidR="00B50D42">
        <w:rPr>
          <w:rFonts w:ascii="Times New Roman" w:hAnsi="Times New Roman" w:cs="Times New Roman"/>
          <w:sz w:val="24"/>
          <w:szCs w:val="24"/>
        </w:rPr>
        <w:t xml:space="preserve"> съгласно чл. 49 </w:t>
      </w:r>
      <w:r w:rsidR="00B50D42" w:rsidRPr="008D14EC">
        <w:rPr>
          <w:rFonts w:ascii="Times New Roman" w:eastAsia="Calibri" w:hAnsi="Times New Roman" w:cs="Times New Roman"/>
          <w:sz w:val="24"/>
          <w:szCs w:val="24"/>
        </w:rPr>
        <w:t>от Регламент 2021/1060</w:t>
      </w:r>
      <w:r w:rsidR="004D5E73" w:rsidRPr="001A7CF7">
        <w:rPr>
          <w:rFonts w:ascii="Times New Roman" w:hAnsi="Times New Roman" w:cs="Times New Roman"/>
          <w:sz w:val="24"/>
          <w:szCs w:val="24"/>
        </w:rPr>
        <w:t>.</w:t>
      </w:r>
    </w:p>
    <w:p w14:paraId="0A03CC6D" w14:textId="77777777" w:rsidR="001610C0" w:rsidRPr="008D14EC" w:rsidRDefault="001610C0" w:rsidP="001610C0">
      <w:pPr>
        <w:autoSpaceDE w:val="0"/>
        <w:autoSpaceDN w:val="0"/>
        <w:adjustRightInd w:val="0"/>
        <w:spacing w:after="0" w:line="360" w:lineRule="auto"/>
        <w:jc w:val="both"/>
        <w:rPr>
          <w:rFonts w:ascii="Times New Roman" w:hAnsi="Times New Roman" w:cs="Times New Roman"/>
          <w:sz w:val="24"/>
          <w:szCs w:val="24"/>
        </w:rPr>
      </w:pPr>
      <w:r w:rsidRPr="008D14EC">
        <w:rPr>
          <w:rFonts w:ascii="Times New Roman" w:hAnsi="Times New Roman" w:cs="Times New Roman"/>
          <w:sz w:val="24"/>
          <w:szCs w:val="24"/>
        </w:rPr>
        <w:t>Бенефициентите също така (чл. 50, параграф 1 и 2 от РОР 2021/1060):</w:t>
      </w:r>
    </w:p>
    <w:p w14:paraId="4EC635C9" w14:textId="77777777" w:rsidR="001610C0" w:rsidRPr="001610C0" w:rsidRDefault="001610C0" w:rsidP="00376B75">
      <w:pPr>
        <w:pStyle w:val="ListParagraph"/>
        <w:numPr>
          <w:ilvl w:val="0"/>
          <w:numId w:val="14"/>
        </w:numPr>
        <w:autoSpaceDE w:val="0"/>
        <w:autoSpaceDN w:val="0"/>
        <w:adjustRightInd w:val="0"/>
        <w:spacing w:after="0" w:line="360" w:lineRule="auto"/>
        <w:ind w:left="284" w:firstLine="0"/>
        <w:contextualSpacing w:val="0"/>
        <w:jc w:val="both"/>
        <w:rPr>
          <w:rFonts w:ascii="Times New Roman" w:hAnsi="Times New Roman" w:cs="Times New Roman"/>
          <w:b/>
          <w:sz w:val="24"/>
          <w:szCs w:val="24"/>
        </w:rPr>
      </w:pPr>
      <w:r w:rsidRPr="001610C0">
        <w:rPr>
          <w:rFonts w:ascii="Times New Roman" w:hAnsi="Times New Roman" w:cs="Times New Roman"/>
          <w:b/>
          <w:sz w:val="24"/>
          <w:szCs w:val="24"/>
        </w:rPr>
        <w:t xml:space="preserve">включват на официалния уеб сайт на бенефициента, ако има такъв, и на профилите в социални медии кратко описание на проекта, в което се посочват целите, очакваните резултатите и открояват финансовата подкрепа от Съюза; </w:t>
      </w:r>
    </w:p>
    <w:p w14:paraId="250A2D1D" w14:textId="77777777" w:rsidR="001610C0" w:rsidRPr="001610C0" w:rsidRDefault="001610C0" w:rsidP="00376B75">
      <w:pPr>
        <w:pStyle w:val="ListParagraph"/>
        <w:numPr>
          <w:ilvl w:val="0"/>
          <w:numId w:val="14"/>
        </w:numPr>
        <w:autoSpaceDE w:val="0"/>
        <w:autoSpaceDN w:val="0"/>
        <w:adjustRightInd w:val="0"/>
        <w:spacing w:after="0" w:line="360" w:lineRule="auto"/>
        <w:ind w:left="284" w:firstLine="0"/>
        <w:contextualSpacing w:val="0"/>
        <w:jc w:val="both"/>
        <w:rPr>
          <w:rFonts w:ascii="Times New Roman" w:hAnsi="Times New Roman" w:cs="Times New Roman"/>
          <w:b/>
          <w:sz w:val="24"/>
          <w:szCs w:val="24"/>
        </w:rPr>
      </w:pPr>
      <w:r w:rsidRPr="001610C0">
        <w:rPr>
          <w:rFonts w:ascii="Times New Roman" w:hAnsi="Times New Roman" w:cs="Times New Roman"/>
          <w:b/>
          <w:sz w:val="24"/>
          <w:szCs w:val="24"/>
        </w:rPr>
        <w:t xml:space="preserve">включват по видим начин текст, подчертаващ подкрепата от ЕС, в документите и комуникационните материали, свързани с изпълнението на проекта и предназначени за обществеността или за участниците; </w:t>
      </w:r>
    </w:p>
    <w:p w14:paraId="12717892" w14:textId="22DCAFE0" w:rsidR="001610C0" w:rsidRPr="001610C0" w:rsidRDefault="009D357A" w:rsidP="00376B75">
      <w:pPr>
        <w:pStyle w:val="ListParagraph"/>
        <w:numPr>
          <w:ilvl w:val="0"/>
          <w:numId w:val="14"/>
        </w:numPr>
        <w:autoSpaceDE w:val="0"/>
        <w:autoSpaceDN w:val="0"/>
        <w:adjustRightInd w:val="0"/>
        <w:spacing w:after="0" w:line="360" w:lineRule="auto"/>
        <w:ind w:left="284" w:firstLine="0"/>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поставят устойчиви табели или табла, ясно видими за обществеността, на които се откроява емблемата на Съюза в съответствие с техническите характеристики, посочени в Приложение </w:t>
      </w:r>
      <w:r w:rsidRPr="001A7CF7">
        <w:rPr>
          <w:rFonts w:ascii="Times New Roman" w:eastAsia="Calibri" w:hAnsi="Times New Roman" w:cs="Times New Roman"/>
          <w:b/>
          <w:sz w:val="24"/>
          <w:szCs w:val="24"/>
        </w:rPr>
        <w:t>IX от Регламент 2021/1060</w:t>
      </w:r>
      <w:r>
        <w:rPr>
          <w:rFonts w:ascii="Times New Roman" w:eastAsia="Calibri" w:hAnsi="Times New Roman" w:cs="Times New Roman"/>
          <w:b/>
          <w:sz w:val="24"/>
          <w:szCs w:val="24"/>
        </w:rPr>
        <w:t xml:space="preserve">, веднага щом започне физическото изпълнение на операцията, включващи физически инвестиции, или инсталирането на закупеното оборудване. </w:t>
      </w:r>
    </w:p>
    <w:p w14:paraId="262B3402" w14:textId="77777777" w:rsidR="00907600" w:rsidRPr="00907600" w:rsidRDefault="00907600" w:rsidP="00907600">
      <w:pPr>
        <w:spacing w:after="0" w:line="360" w:lineRule="auto"/>
        <w:jc w:val="both"/>
        <w:rPr>
          <w:rFonts w:ascii="Times New Roman" w:hAnsi="Times New Roman" w:cs="Times New Roman"/>
          <w:sz w:val="24"/>
          <w:szCs w:val="24"/>
        </w:rPr>
      </w:pPr>
      <w:r w:rsidRPr="00907600">
        <w:rPr>
          <w:rFonts w:ascii="Times New Roman" w:hAnsi="Times New Roman" w:cs="Times New Roman"/>
          <w:sz w:val="24"/>
          <w:szCs w:val="24"/>
        </w:rPr>
        <w:t>Получателите на финансиране от ЕС посочват произхода на средствата и осигуряват видимост на финансирането от Съюза, по-специално когато популяризират действията и резултатите от тях, като предоставят последователна, ефективна и пропорционална целева информация на различни видове публика, включително на медиите и обществеността (чл. 36 от Регламент (ЕС) 2021/1057).</w:t>
      </w:r>
    </w:p>
    <w:p w14:paraId="627708B1" w14:textId="77777777" w:rsidR="00907600" w:rsidRPr="00907600" w:rsidRDefault="00907600" w:rsidP="00907600">
      <w:pPr>
        <w:spacing w:after="0" w:line="360" w:lineRule="auto"/>
        <w:jc w:val="both"/>
        <w:rPr>
          <w:rFonts w:ascii="Times New Roman" w:hAnsi="Times New Roman" w:cs="Times New Roman"/>
          <w:sz w:val="24"/>
          <w:szCs w:val="24"/>
        </w:rPr>
      </w:pPr>
      <w:r w:rsidRPr="00907600">
        <w:rPr>
          <w:rFonts w:ascii="Times New Roman" w:hAnsi="Times New Roman" w:cs="Times New Roman"/>
          <w:sz w:val="24"/>
          <w:szCs w:val="24"/>
        </w:rPr>
        <w:lastRenderedPageBreak/>
        <w:t>При осъществяване на дейности за осигуряване на видимост, прозрачност и комуникация бенефициентите използват емблемата на ЕС в съответствие с Приложение IX от РОР 2021/1060 (чл. 47 от същия Регламент).</w:t>
      </w:r>
    </w:p>
    <w:p w14:paraId="0B955196" w14:textId="77777777" w:rsidR="001610C0" w:rsidRPr="008D14EC" w:rsidRDefault="001610C0" w:rsidP="001610C0">
      <w:pPr>
        <w:autoSpaceDE w:val="0"/>
        <w:autoSpaceDN w:val="0"/>
        <w:adjustRightInd w:val="0"/>
        <w:spacing w:after="0" w:line="360" w:lineRule="auto"/>
        <w:jc w:val="both"/>
        <w:rPr>
          <w:rFonts w:ascii="Times New Roman" w:hAnsi="Times New Roman" w:cs="Times New Roman"/>
          <w:sz w:val="24"/>
          <w:szCs w:val="24"/>
        </w:rPr>
      </w:pPr>
      <w:r w:rsidRPr="008D14EC">
        <w:rPr>
          <w:rFonts w:ascii="Times New Roman" w:hAnsi="Times New Roman" w:cs="Times New Roman"/>
          <w:sz w:val="24"/>
          <w:szCs w:val="24"/>
        </w:rPr>
        <w:t xml:space="preserve">Емблемата на Европейския съюз не трябва да се променя или да се слива с друг графичен елемент или текст. Ако в допълнение към емблемата на ЕС са изобразени и други логотипи, емблемата на ЕС трябва да бъде най-малко с размера на най-големия от останалите логотипи. Не може да се използва никакъв друг визуален знак за идентичност или лого за указване на подкрепата от ЕС освен емблемата на ЕС. </w:t>
      </w:r>
    </w:p>
    <w:p w14:paraId="7A678E74" w14:textId="77777777" w:rsidR="001610C0" w:rsidRPr="008D14EC" w:rsidRDefault="001610C0" w:rsidP="001610C0">
      <w:pPr>
        <w:spacing w:after="0" w:line="360" w:lineRule="auto"/>
        <w:jc w:val="both"/>
        <w:rPr>
          <w:rFonts w:ascii="Times New Roman" w:hAnsi="Times New Roman" w:cs="Times New Roman"/>
          <w:sz w:val="24"/>
          <w:szCs w:val="24"/>
        </w:rPr>
      </w:pPr>
      <w:r w:rsidRPr="008D14EC">
        <w:rPr>
          <w:rFonts w:ascii="Times New Roman" w:hAnsi="Times New Roman" w:cs="Times New Roman"/>
          <w:sz w:val="24"/>
          <w:szCs w:val="24"/>
        </w:rPr>
        <w:t>Емблемата се поставя на подобаващо видимо място на всички комуникационни материали, като например печатни материали или цифрови продукти, уебсайтове и техните мобилни версии, свързани с изпълнението на дадена операция, използвани за широката аудитория или за участниците. Изразът „Финансирано от Европейския съюз“ или „Съфинансирано от Европейския съюз“ се изписва изцяло и се поставя до емблемата.</w:t>
      </w:r>
    </w:p>
    <w:p w14:paraId="71D0E35C" w14:textId="77777777" w:rsidR="001610C0" w:rsidRPr="008D14EC" w:rsidRDefault="001610C0" w:rsidP="001610C0">
      <w:pPr>
        <w:spacing w:after="0" w:line="360" w:lineRule="auto"/>
        <w:jc w:val="both"/>
        <w:rPr>
          <w:rFonts w:ascii="Times New Roman" w:hAnsi="Times New Roman" w:cs="Times New Roman"/>
          <w:sz w:val="24"/>
          <w:szCs w:val="24"/>
        </w:rPr>
      </w:pPr>
      <w:r w:rsidRPr="008D14EC">
        <w:rPr>
          <w:rFonts w:ascii="Times New Roman" w:hAnsi="Times New Roman" w:cs="Times New Roman"/>
          <w:sz w:val="24"/>
          <w:szCs w:val="24"/>
        </w:rPr>
        <w:t>Когато на едно и също физическо място се изпълняват няколко операции, съфинансирани от една и съща или различни програми, не е необходимо да се поставя повече от една табела или билборд.</w:t>
      </w:r>
    </w:p>
    <w:p w14:paraId="75AF3DEC" w14:textId="77777777" w:rsidR="001610C0" w:rsidRDefault="001610C0" w:rsidP="001610C0">
      <w:pPr>
        <w:spacing w:after="0" w:line="360" w:lineRule="auto"/>
        <w:jc w:val="both"/>
        <w:rPr>
          <w:rFonts w:ascii="Times New Roman" w:hAnsi="Times New Roman" w:cs="Times New Roman"/>
          <w:sz w:val="24"/>
          <w:szCs w:val="24"/>
        </w:rPr>
      </w:pPr>
      <w:r w:rsidRPr="008D14EC">
        <w:rPr>
          <w:rFonts w:ascii="Times New Roman" w:hAnsi="Times New Roman" w:cs="Times New Roman"/>
          <w:sz w:val="24"/>
          <w:szCs w:val="24"/>
        </w:rPr>
        <w:t>Когато бенефициентът не изпълнява задълженията си по член 47 или параграфи 1 и 2 от член 50 на РОР 2021/1060 и не са предприети корективни действия, Управляващият орган анулира до 3 % от подкрепата от фондовете за съответния проект като отчита принципа на пропорционалност (чл. 50, параграф 3 от РОР 2021/1060 ).</w:t>
      </w:r>
    </w:p>
    <w:p w14:paraId="5EE79087" w14:textId="77777777" w:rsidR="00A93065" w:rsidRPr="00A93065" w:rsidRDefault="00A93065" w:rsidP="00376B75">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3065">
        <w:rPr>
          <w:rFonts w:ascii="Times New Roman" w:hAnsi="Times New Roman" w:cs="Times New Roman"/>
          <w:sz w:val="24"/>
          <w:szCs w:val="24"/>
        </w:rPr>
        <w:t>Документи от проведени събития, свързани с Видимост, прозрачност и комуникация – програма, присъствени списъци, презентации, снимки от събитието;</w:t>
      </w:r>
    </w:p>
    <w:p w14:paraId="74A06661" w14:textId="77777777" w:rsidR="00A93065" w:rsidRPr="00A93065" w:rsidRDefault="00A93065" w:rsidP="00376B75">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93065">
        <w:rPr>
          <w:rFonts w:ascii="Times New Roman" w:hAnsi="Times New Roman" w:cs="Times New Roman"/>
          <w:sz w:val="24"/>
          <w:szCs w:val="24"/>
        </w:rPr>
        <w:t>Копия от публикации в пресата, включително на първите страници на изданията, заглавието на страницата и самата страница, където е разположена публикацията – да е видна дата, брой на изданието;</w:t>
      </w:r>
    </w:p>
    <w:p w14:paraId="48848130" w14:textId="77777777" w:rsidR="00A93065" w:rsidRPr="00A93065" w:rsidRDefault="00A93065" w:rsidP="00376B75">
      <w:pPr>
        <w:spacing w:after="0" w:line="360" w:lineRule="auto"/>
        <w:ind w:firstLine="284"/>
        <w:jc w:val="both"/>
        <w:rPr>
          <w:rFonts w:ascii="Times New Roman" w:hAnsi="Times New Roman" w:cs="Times New Roman"/>
          <w:sz w:val="24"/>
          <w:szCs w:val="24"/>
        </w:rPr>
      </w:pPr>
      <w:r w:rsidRPr="00A93065">
        <w:rPr>
          <w:rFonts w:ascii="Times New Roman" w:hAnsi="Times New Roman" w:cs="Times New Roman"/>
          <w:sz w:val="24"/>
          <w:szCs w:val="24"/>
        </w:rPr>
        <w:t>-</w:t>
      </w:r>
      <w:r w:rsidRPr="00A93065">
        <w:rPr>
          <w:rFonts w:ascii="Times New Roman" w:hAnsi="Times New Roman" w:cs="Times New Roman"/>
          <w:sz w:val="24"/>
          <w:szCs w:val="24"/>
        </w:rPr>
        <w:tab/>
        <w:t>Електронен вариант на рекламните материали, излъчвания, аудио и видео записи (ако е приложимо);</w:t>
      </w:r>
    </w:p>
    <w:p w14:paraId="1E5CE249" w14:textId="77777777" w:rsidR="00A93065" w:rsidRPr="00A93065" w:rsidRDefault="00A93065" w:rsidP="00376B75">
      <w:pPr>
        <w:spacing w:after="0" w:line="360" w:lineRule="auto"/>
        <w:ind w:firstLine="284"/>
        <w:jc w:val="both"/>
        <w:rPr>
          <w:rFonts w:ascii="Times New Roman" w:hAnsi="Times New Roman" w:cs="Times New Roman"/>
          <w:sz w:val="24"/>
          <w:szCs w:val="24"/>
        </w:rPr>
      </w:pPr>
      <w:r w:rsidRPr="00A93065">
        <w:rPr>
          <w:rFonts w:ascii="Times New Roman" w:hAnsi="Times New Roman" w:cs="Times New Roman"/>
          <w:sz w:val="24"/>
          <w:szCs w:val="24"/>
        </w:rPr>
        <w:t>-</w:t>
      </w:r>
      <w:r w:rsidRPr="00A93065">
        <w:rPr>
          <w:rFonts w:ascii="Times New Roman" w:hAnsi="Times New Roman" w:cs="Times New Roman"/>
          <w:sz w:val="24"/>
          <w:szCs w:val="24"/>
        </w:rPr>
        <w:tab/>
        <w:t>Копия/ снимка от всички издадени рекламни материали, използвани в рамките на дейността.</w:t>
      </w:r>
    </w:p>
    <w:p w14:paraId="6C61C7CF" w14:textId="77777777" w:rsidR="00A93065" w:rsidRPr="00A93065" w:rsidRDefault="00A93065" w:rsidP="00376B75">
      <w:pPr>
        <w:spacing w:after="0" w:line="360" w:lineRule="auto"/>
        <w:ind w:firstLine="284"/>
        <w:jc w:val="both"/>
        <w:rPr>
          <w:rFonts w:ascii="Times New Roman" w:hAnsi="Times New Roman" w:cs="Times New Roman"/>
          <w:sz w:val="24"/>
          <w:szCs w:val="24"/>
        </w:rPr>
      </w:pPr>
      <w:r w:rsidRPr="00A93065">
        <w:rPr>
          <w:rFonts w:ascii="Times New Roman" w:hAnsi="Times New Roman" w:cs="Times New Roman"/>
          <w:sz w:val="24"/>
          <w:szCs w:val="24"/>
        </w:rPr>
        <w:t>-</w:t>
      </w:r>
      <w:r w:rsidRPr="00A93065">
        <w:rPr>
          <w:rFonts w:ascii="Times New Roman" w:hAnsi="Times New Roman" w:cs="Times New Roman"/>
          <w:sz w:val="24"/>
          <w:szCs w:val="24"/>
        </w:rPr>
        <w:tab/>
        <w:t xml:space="preserve">Договор за наем/ зала/ кетъринг; </w:t>
      </w:r>
    </w:p>
    <w:p w14:paraId="7E3B405D" w14:textId="77777777" w:rsidR="00A93065" w:rsidRPr="00A93065" w:rsidRDefault="00A93065" w:rsidP="00376B75">
      <w:pPr>
        <w:spacing w:after="0" w:line="360" w:lineRule="auto"/>
        <w:ind w:firstLine="284"/>
        <w:jc w:val="both"/>
        <w:rPr>
          <w:rFonts w:ascii="Times New Roman" w:hAnsi="Times New Roman" w:cs="Times New Roman"/>
          <w:sz w:val="24"/>
          <w:szCs w:val="24"/>
        </w:rPr>
      </w:pPr>
      <w:r w:rsidRPr="00A93065">
        <w:rPr>
          <w:rFonts w:ascii="Times New Roman" w:hAnsi="Times New Roman" w:cs="Times New Roman"/>
          <w:sz w:val="24"/>
          <w:szCs w:val="24"/>
        </w:rPr>
        <w:t>-</w:t>
      </w:r>
      <w:r w:rsidRPr="00A93065">
        <w:rPr>
          <w:rFonts w:ascii="Times New Roman" w:hAnsi="Times New Roman" w:cs="Times New Roman"/>
          <w:sz w:val="24"/>
          <w:szCs w:val="24"/>
        </w:rPr>
        <w:tab/>
        <w:t>Присъствен списък;</w:t>
      </w:r>
    </w:p>
    <w:p w14:paraId="42212CD7" w14:textId="77777777" w:rsidR="00A93065" w:rsidRPr="00A93065" w:rsidRDefault="00A93065" w:rsidP="00376B75">
      <w:pPr>
        <w:spacing w:after="0" w:line="360" w:lineRule="auto"/>
        <w:ind w:firstLine="284"/>
        <w:jc w:val="both"/>
        <w:rPr>
          <w:rFonts w:ascii="Times New Roman" w:hAnsi="Times New Roman" w:cs="Times New Roman"/>
          <w:sz w:val="24"/>
          <w:szCs w:val="24"/>
        </w:rPr>
      </w:pPr>
      <w:r w:rsidRPr="00A93065">
        <w:rPr>
          <w:rFonts w:ascii="Times New Roman" w:hAnsi="Times New Roman" w:cs="Times New Roman"/>
          <w:sz w:val="24"/>
          <w:szCs w:val="24"/>
        </w:rPr>
        <w:t>-</w:t>
      </w:r>
      <w:r w:rsidRPr="00A93065">
        <w:rPr>
          <w:rFonts w:ascii="Times New Roman" w:hAnsi="Times New Roman" w:cs="Times New Roman"/>
          <w:sz w:val="24"/>
          <w:szCs w:val="24"/>
        </w:rPr>
        <w:tab/>
        <w:t>Програма с лектори, теми и времетраене;</w:t>
      </w:r>
    </w:p>
    <w:p w14:paraId="0DC21418" w14:textId="77777777" w:rsidR="00A93065" w:rsidRPr="00A93065" w:rsidRDefault="00A93065" w:rsidP="00376B75">
      <w:pPr>
        <w:spacing w:after="0" w:line="360" w:lineRule="auto"/>
        <w:ind w:firstLine="284"/>
        <w:jc w:val="both"/>
        <w:rPr>
          <w:rFonts w:ascii="Times New Roman" w:hAnsi="Times New Roman" w:cs="Times New Roman"/>
          <w:sz w:val="24"/>
          <w:szCs w:val="24"/>
        </w:rPr>
      </w:pPr>
      <w:r w:rsidRPr="00A93065">
        <w:rPr>
          <w:rFonts w:ascii="Times New Roman" w:hAnsi="Times New Roman" w:cs="Times New Roman"/>
          <w:sz w:val="24"/>
          <w:szCs w:val="24"/>
        </w:rPr>
        <w:lastRenderedPageBreak/>
        <w:t>-</w:t>
      </w:r>
      <w:r w:rsidRPr="00A93065">
        <w:rPr>
          <w:rFonts w:ascii="Times New Roman" w:hAnsi="Times New Roman" w:cs="Times New Roman"/>
          <w:sz w:val="24"/>
          <w:szCs w:val="24"/>
        </w:rPr>
        <w:tab/>
        <w:t>Копия от всички презентации, материали и лекции, използвани в рамките на дейността;</w:t>
      </w:r>
    </w:p>
    <w:p w14:paraId="698983FB" w14:textId="77777777" w:rsidR="00A93065" w:rsidRPr="008D14EC" w:rsidRDefault="00A93065" w:rsidP="00376B75">
      <w:pPr>
        <w:spacing w:after="0" w:line="360" w:lineRule="auto"/>
        <w:ind w:firstLine="284"/>
        <w:jc w:val="both"/>
        <w:rPr>
          <w:rFonts w:ascii="Times New Roman" w:hAnsi="Times New Roman" w:cs="Times New Roman"/>
          <w:sz w:val="24"/>
          <w:szCs w:val="24"/>
        </w:rPr>
      </w:pPr>
      <w:r w:rsidRPr="00A93065">
        <w:rPr>
          <w:rFonts w:ascii="Times New Roman" w:hAnsi="Times New Roman" w:cs="Times New Roman"/>
          <w:sz w:val="24"/>
          <w:szCs w:val="24"/>
        </w:rPr>
        <w:t>-</w:t>
      </w:r>
      <w:r w:rsidRPr="00A93065">
        <w:rPr>
          <w:rFonts w:ascii="Times New Roman" w:hAnsi="Times New Roman" w:cs="Times New Roman"/>
          <w:sz w:val="24"/>
          <w:szCs w:val="24"/>
        </w:rPr>
        <w:tab/>
        <w:t>Снимков материал.</w:t>
      </w:r>
    </w:p>
    <w:p w14:paraId="5B9914EA" w14:textId="77777777" w:rsidR="001610C0" w:rsidRDefault="001610C0" w:rsidP="008D14EC">
      <w:pPr>
        <w:spacing w:after="0" w:line="360" w:lineRule="auto"/>
        <w:jc w:val="both"/>
        <w:rPr>
          <w:rFonts w:ascii="Times New Roman" w:hAnsi="Times New Roman" w:cs="Times New Roman"/>
          <w:sz w:val="24"/>
          <w:szCs w:val="24"/>
          <w:highlight w:val="yellow"/>
        </w:rPr>
      </w:pPr>
    </w:p>
    <w:p w14:paraId="1AC441F5" w14:textId="77777777" w:rsidR="001610C0" w:rsidRPr="007E760F" w:rsidRDefault="00CA4526" w:rsidP="001610C0">
      <w:pPr>
        <w:spacing w:after="0" w:line="360" w:lineRule="auto"/>
        <w:jc w:val="both"/>
        <w:rPr>
          <w:rFonts w:ascii="Times New Roman" w:hAnsi="Times New Roman" w:cs="Times New Roman"/>
          <w:b/>
          <w:sz w:val="24"/>
          <w:szCs w:val="24"/>
          <w:lang w:val="en-US"/>
        </w:rPr>
      </w:pPr>
      <w:r w:rsidRPr="007E760F">
        <w:rPr>
          <w:rFonts w:ascii="Times New Roman" w:hAnsi="Times New Roman" w:cs="Times New Roman"/>
          <w:b/>
          <w:sz w:val="24"/>
          <w:szCs w:val="24"/>
        </w:rPr>
        <w:t xml:space="preserve">Към искане за междинно и/или окончателно плащане </w:t>
      </w:r>
      <w:r w:rsidR="000A7A64" w:rsidRPr="007E760F">
        <w:rPr>
          <w:rFonts w:ascii="Times New Roman" w:hAnsi="Times New Roman" w:cs="Times New Roman"/>
          <w:b/>
          <w:sz w:val="24"/>
          <w:szCs w:val="24"/>
        </w:rPr>
        <w:t>бенефициент</w:t>
      </w:r>
      <w:r w:rsidR="00907600" w:rsidRPr="007E760F">
        <w:rPr>
          <w:rFonts w:ascii="Times New Roman" w:hAnsi="Times New Roman" w:cs="Times New Roman"/>
          <w:b/>
          <w:sz w:val="24"/>
          <w:szCs w:val="24"/>
        </w:rPr>
        <w:t>ът</w:t>
      </w:r>
      <w:r w:rsidRPr="007E760F">
        <w:rPr>
          <w:rFonts w:ascii="Times New Roman" w:hAnsi="Times New Roman" w:cs="Times New Roman"/>
          <w:b/>
          <w:sz w:val="24"/>
          <w:szCs w:val="24"/>
        </w:rPr>
        <w:t xml:space="preserve"> представя доказателствен материал, съгласно разпоредбите на Глава III „Видимост, прозрачност и комуникация“ и Приложение IX от Регламент 2021/1060, чл. 36 от Регламент 2021/1057.</w:t>
      </w:r>
      <w:r w:rsidR="00D00101" w:rsidRPr="007E760F">
        <w:rPr>
          <w:rFonts w:ascii="Times New Roman" w:hAnsi="Times New Roman" w:cs="Times New Roman"/>
          <w:b/>
          <w:sz w:val="24"/>
          <w:szCs w:val="24"/>
        </w:rPr>
        <w:t xml:space="preserve"> </w:t>
      </w:r>
    </w:p>
    <w:p w14:paraId="76230B86" w14:textId="77777777" w:rsidR="001610C0" w:rsidRDefault="001610C0" w:rsidP="001610C0">
      <w:pPr>
        <w:spacing w:after="0" w:line="360" w:lineRule="auto"/>
        <w:jc w:val="both"/>
        <w:rPr>
          <w:rFonts w:ascii="Times New Roman" w:hAnsi="Times New Roman" w:cs="Times New Roman"/>
          <w:sz w:val="24"/>
          <w:szCs w:val="24"/>
        </w:rPr>
      </w:pPr>
    </w:p>
    <w:p w14:paraId="397E045F" w14:textId="77777777" w:rsidR="00CC2899" w:rsidRPr="007E760F" w:rsidRDefault="00CC2899" w:rsidP="00336369">
      <w:pPr>
        <w:pStyle w:val="ListParagraph"/>
        <w:numPr>
          <w:ilvl w:val="0"/>
          <w:numId w:val="28"/>
        </w:numPr>
        <w:spacing w:after="0" w:line="360" w:lineRule="auto"/>
        <w:jc w:val="both"/>
        <w:rPr>
          <w:rFonts w:ascii="Times New Roman" w:hAnsi="Times New Roman" w:cs="Times New Roman"/>
          <w:b/>
          <w:bCs/>
          <w:iCs/>
          <w:sz w:val="24"/>
          <w:szCs w:val="24"/>
        </w:rPr>
      </w:pPr>
      <w:r w:rsidRPr="007E760F">
        <w:rPr>
          <w:rFonts w:ascii="Times New Roman" w:hAnsi="Times New Roman" w:cs="Times New Roman"/>
          <w:b/>
          <w:sz w:val="24"/>
          <w:szCs w:val="24"/>
        </w:rPr>
        <w:t>Финансово</w:t>
      </w:r>
      <w:r w:rsidR="00FF1D3A" w:rsidRPr="007E760F">
        <w:rPr>
          <w:rFonts w:ascii="Times New Roman" w:hAnsi="Times New Roman" w:cs="Times New Roman"/>
          <w:b/>
          <w:sz w:val="24"/>
          <w:szCs w:val="24"/>
        </w:rPr>
        <w:t xml:space="preserve"> изпълнение и отчитане:</w:t>
      </w:r>
    </w:p>
    <w:p w14:paraId="327A918C" w14:textId="77777777" w:rsidR="004D313F" w:rsidRDefault="00CC2899" w:rsidP="004D313F">
      <w:pPr>
        <w:spacing w:after="0" w:line="360" w:lineRule="auto"/>
        <w:jc w:val="both"/>
        <w:rPr>
          <w:rFonts w:ascii="Times New Roman" w:hAnsi="Times New Roman" w:cs="Times New Roman"/>
          <w:b/>
          <w:sz w:val="24"/>
          <w:szCs w:val="24"/>
        </w:rPr>
      </w:pPr>
      <w:r w:rsidRPr="008D14EC">
        <w:rPr>
          <w:rFonts w:ascii="Times New Roman" w:hAnsi="Times New Roman" w:cs="Times New Roman"/>
          <w:b/>
          <w:sz w:val="24"/>
          <w:szCs w:val="24"/>
        </w:rPr>
        <w:t>Д</w:t>
      </w:r>
      <w:r w:rsidR="00B70E18" w:rsidRPr="008D14EC">
        <w:rPr>
          <w:rFonts w:ascii="Times New Roman" w:hAnsi="Times New Roman" w:cs="Times New Roman"/>
          <w:b/>
          <w:sz w:val="24"/>
          <w:szCs w:val="24"/>
        </w:rPr>
        <w:t>окументи, доказващи извършването на разходите, които следва да бъдат приложени във Финансовия отчет:</w:t>
      </w:r>
    </w:p>
    <w:p w14:paraId="232E63F4" w14:textId="77777777" w:rsidR="007E760F" w:rsidRPr="007E760F" w:rsidRDefault="007E760F" w:rsidP="004B06A6">
      <w:pPr>
        <w:pStyle w:val="ListParagraph"/>
        <w:spacing w:after="0" w:line="360" w:lineRule="auto"/>
        <w:ind w:left="0"/>
        <w:jc w:val="both"/>
        <w:rPr>
          <w:rFonts w:ascii="Times New Roman" w:hAnsi="Times New Roman" w:cs="Times New Roman"/>
          <w:b/>
          <w:bCs/>
          <w:i/>
          <w:sz w:val="24"/>
          <w:szCs w:val="24"/>
        </w:rPr>
      </w:pPr>
      <w:r w:rsidRPr="007E760F">
        <w:rPr>
          <w:rFonts w:ascii="Times New Roman" w:hAnsi="Times New Roman" w:cs="Times New Roman"/>
          <w:b/>
          <w:bCs/>
          <w:i/>
          <w:sz w:val="24"/>
          <w:szCs w:val="24"/>
        </w:rPr>
        <w:t xml:space="preserve">Разходи за възнаграждения по реда на ЗДСл: </w:t>
      </w:r>
    </w:p>
    <w:p w14:paraId="45BD550B" w14:textId="77777777" w:rsidR="000657D6" w:rsidRDefault="007E760F" w:rsidP="004B06A6">
      <w:pPr>
        <w:pStyle w:val="ListParagraph"/>
        <w:spacing w:after="0" w:line="360" w:lineRule="auto"/>
        <w:ind w:left="284"/>
        <w:jc w:val="both"/>
        <w:rPr>
          <w:rFonts w:ascii="Times New Roman" w:hAnsi="Times New Roman" w:cs="Times New Roman"/>
          <w:bCs/>
          <w:sz w:val="24"/>
          <w:szCs w:val="24"/>
        </w:rPr>
      </w:pPr>
      <w:r w:rsidRPr="007E760F">
        <w:rPr>
          <w:rFonts w:ascii="Times New Roman" w:hAnsi="Times New Roman" w:cs="Times New Roman"/>
          <w:bCs/>
          <w:sz w:val="24"/>
          <w:szCs w:val="24"/>
        </w:rPr>
        <w:t xml:space="preserve">- Заповед; </w:t>
      </w:r>
    </w:p>
    <w:p w14:paraId="0B7452D4" w14:textId="77777777" w:rsidR="007E760F" w:rsidRDefault="007E760F" w:rsidP="004B06A6">
      <w:pPr>
        <w:pStyle w:val="ListParagraph"/>
        <w:spacing w:after="0" w:line="360" w:lineRule="auto"/>
        <w:ind w:left="284"/>
        <w:jc w:val="both"/>
        <w:rPr>
          <w:rFonts w:ascii="Times New Roman" w:hAnsi="Times New Roman" w:cs="Times New Roman"/>
          <w:bCs/>
          <w:sz w:val="24"/>
          <w:szCs w:val="24"/>
        </w:rPr>
      </w:pPr>
      <w:r w:rsidRPr="007E760F">
        <w:rPr>
          <w:rFonts w:ascii="Times New Roman" w:hAnsi="Times New Roman" w:cs="Times New Roman"/>
          <w:bCs/>
          <w:sz w:val="24"/>
          <w:szCs w:val="24"/>
        </w:rPr>
        <w:t xml:space="preserve">- Длъжностна характеристика; </w:t>
      </w:r>
    </w:p>
    <w:p w14:paraId="089A3B9A" w14:textId="77777777" w:rsidR="007E760F" w:rsidRDefault="007E760F" w:rsidP="004B06A6">
      <w:pPr>
        <w:pStyle w:val="ListParagraph"/>
        <w:spacing w:after="0" w:line="360" w:lineRule="auto"/>
        <w:ind w:left="284"/>
        <w:jc w:val="both"/>
        <w:rPr>
          <w:rFonts w:ascii="Times New Roman" w:hAnsi="Times New Roman" w:cs="Times New Roman"/>
          <w:bCs/>
          <w:sz w:val="24"/>
          <w:szCs w:val="24"/>
        </w:rPr>
      </w:pPr>
      <w:r w:rsidRPr="007E760F">
        <w:rPr>
          <w:rFonts w:ascii="Times New Roman" w:hAnsi="Times New Roman" w:cs="Times New Roman"/>
          <w:bCs/>
          <w:sz w:val="24"/>
          <w:szCs w:val="24"/>
        </w:rPr>
        <w:t xml:space="preserve">- Ведомост за заплати, Рекапитулация; </w:t>
      </w:r>
    </w:p>
    <w:p w14:paraId="1FED3958" w14:textId="77777777" w:rsidR="007E760F" w:rsidRPr="007E760F" w:rsidRDefault="007E760F" w:rsidP="004B06A6">
      <w:pPr>
        <w:pStyle w:val="ListParagraph"/>
        <w:spacing w:after="0" w:line="360" w:lineRule="auto"/>
        <w:ind w:left="284"/>
        <w:jc w:val="both"/>
        <w:rPr>
          <w:rFonts w:ascii="Times New Roman" w:hAnsi="Times New Roman" w:cs="Times New Roman"/>
          <w:bCs/>
          <w:sz w:val="24"/>
          <w:szCs w:val="24"/>
        </w:rPr>
      </w:pPr>
      <w:r w:rsidRPr="007E760F">
        <w:rPr>
          <w:rFonts w:ascii="Times New Roman" w:hAnsi="Times New Roman" w:cs="Times New Roman"/>
          <w:bCs/>
          <w:sz w:val="24"/>
          <w:szCs w:val="24"/>
        </w:rPr>
        <w:t>- Банково извлечение з</w:t>
      </w:r>
      <w:r>
        <w:rPr>
          <w:rFonts w:ascii="Times New Roman" w:hAnsi="Times New Roman" w:cs="Times New Roman"/>
          <w:bCs/>
          <w:sz w:val="24"/>
          <w:szCs w:val="24"/>
        </w:rPr>
        <w:t>а изплатени възнаграждения и СО.</w:t>
      </w:r>
    </w:p>
    <w:p w14:paraId="6ABDB9DC" w14:textId="77777777" w:rsidR="007E760F" w:rsidRPr="004B06A6" w:rsidRDefault="007E760F" w:rsidP="004B06A6">
      <w:pPr>
        <w:spacing w:after="0" w:line="360" w:lineRule="auto"/>
        <w:jc w:val="both"/>
        <w:rPr>
          <w:rFonts w:ascii="Times New Roman" w:hAnsi="Times New Roman" w:cs="Times New Roman"/>
          <w:bCs/>
          <w:sz w:val="24"/>
          <w:szCs w:val="24"/>
        </w:rPr>
      </w:pPr>
      <w:r w:rsidRPr="004B06A6">
        <w:rPr>
          <w:rFonts w:ascii="Times New Roman" w:hAnsi="Times New Roman" w:cs="Times New Roman"/>
          <w:b/>
          <w:bCs/>
          <w:i/>
          <w:sz w:val="24"/>
          <w:szCs w:val="24"/>
        </w:rPr>
        <w:t>Пътни разходи</w:t>
      </w:r>
      <w:r w:rsidRPr="004B06A6">
        <w:rPr>
          <w:rFonts w:ascii="Times New Roman" w:hAnsi="Times New Roman" w:cs="Times New Roman"/>
          <w:bCs/>
          <w:sz w:val="24"/>
          <w:szCs w:val="24"/>
        </w:rPr>
        <w:t xml:space="preserve">: </w:t>
      </w:r>
    </w:p>
    <w:p w14:paraId="0B902569" w14:textId="77777777" w:rsidR="007E760F" w:rsidRDefault="007E760F" w:rsidP="004B06A6">
      <w:pPr>
        <w:pStyle w:val="ListParagraph"/>
        <w:spacing w:after="0" w:line="360" w:lineRule="auto"/>
        <w:ind w:left="284"/>
        <w:jc w:val="both"/>
        <w:rPr>
          <w:rFonts w:ascii="Times New Roman" w:hAnsi="Times New Roman" w:cs="Times New Roman"/>
          <w:bCs/>
          <w:sz w:val="24"/>
          <w:szCs w:val="24"/>
        </w:rPr>
      </w:pPr>
      <w:r w:rsidRPr="007E760F">
        <w:rPr>
          <w:rFonts w:ascii="Times New Roman" w:hAnsi="Times New Roman" w:cs="Times New Roman"/>
          <w:bCs/>
          <w:sz w:val="24"/>
          <w:szCs w:val="24"/>
        </w:rPr>
        <w:t xml:space="preserve">- Командировъчна заповед или документ (заповед, протокол) за пътните разходи; - Билети/карти; </w:t>
      </w:r>
    </w:p>
    <w:p w14:paraId="33F7E39E" w14:textId="77777777" w:rsidR="007E760F" w:rsidRPr="007E760F" w:rsidRDefault="007E760F" w:rsidP="004B06A6">
      <w:pPr>
        <w:pStyle w:val="ListParagraph"/>
        <w:spacing w:after="0" w:line="360" w:lineRule="auto"/>
        <w:ind w:left="284"/>
        <w:jc w:val="both"/>
        <w:rPr>
          <w:rFonts w:ascii="Times New Roman" w:hAnsi="Times New Roman" w:cs="Times New Roman"/>
          <w:bCs/>
          <w:sz w:val="24"/>
          <w:szCs w:val="24"/>
        </w:rPr>
      </w:pPr>
      <w:r w:rsidRPr="007E760F">
        <w:rPr>
          <w:rFonts w:ascii="Times New Roman" w:hAnsi="Times New Roman" w:cs="Times New Roman"/>
          <w:bCs/>
          <w:sz w:val="24"/>
          <w:szCs w:val="24"/>
        </w:rPr>
        <w:t>- Разходен касов ордер и/или платежно нареждане за възстановените разходи за пътни на командированите лица.</w:t>
      </w:r>
    </w:p>
    <w:p w14:paraId="47E40043" w14:textId="77777777" w:rsidR="007E760F" w:rsidRPr="004B06A6" w:rsidRDefault="007E760F" w:rsidP="004B06A6">
      <w:pPr>
        <w:spacing w:after="0" w:line="360" w:lineRule="auto"/>
        <w:jc w:val="both"/>
        <w:rPr>
          <w:rFonts w:ascii="Times New Roman" w:hAnsi="Times New Roman" w:cs="Times New Roman"/>
          <w:bCs/>
          <w:sz w:val="24"/>
          <w:szCs w:val="24"/>
        </w:rPr>
      </w:pPr>
      <w:r w:rsidRPr="004B06A6">
        <w:rPr>
          <w:rFonts w:ascii="Times New Roman" w:hAnsi="Times New Roman" w:cs="Times New Roman"/>
          <w:b/>
          <w:bCs/>
          <w:i/>
          <w:sz w:val="24"/>
          <w:szCs w:val="24"/>
        </w:rPr>
        <w:t>Режийни разходи:</w:t>
      </w:r>
      <w:r w:rsidRPr="004B06A6">
        <w:rPr>
          <w:rFonts w:ascii="Times New Roman" w:hAnsi="Times New Roman" w:cs="Times New Roman"/>
          <w:bCs/>
          <w:sz w:val="24"/>
          <w:szCs w:val="24"/>
        </w:rPr>
        <w:t xml:space="preserve"> </w:t>
      </w:r>
    </w:p>
    <w:p w14:paraId="10EAD858" w14:textId="77777777" w:rsidR="007E760F" w:rsidRDefault="007E760F" w:rsidP="004B06A6">
      <w:pPr>
        <w:pStyle w:val="ListParagraph"/>
        <w:spacing w:after="0" w:line="360" w:lineRule="auto"/>
        <w:ind w:left="284"/>
        <w:jc w:val="both"/>
        <w:rPr>
          <w:rFonts w:ascii="Times New Roman" w:hAnsi="Times New Roman" w:cs="Times New Roman"/>
          <w:bCs/>
          <w:sz w:val="24"/>
          <w:szCs w:val="24"/>
        </w:rPr>
      </w:pPr>
      <w:r w:rsidRPr="007E760F">
        <w:rPr>
          <w:rFonts w:ascii="Times New Roman" w:hAnsi="Times New Roman" w:cs="Times New Roman"/>
          <w:bCs/>
          <w:sz w:val="24"/>
          <w:szCs w:val="24"/>
        </w:rPr>
        <w:t xml:space="preserve">- Фактура; </w:t>
      </w:r>
    </w:p>
    <w:p w14:paraId="1C7A5ED2" w14:textId="77777777" w:rsidR="007E760F" w:rsidRDefault="007E760F" w:rsidP="004B06A6">
      <w:pPr>
        <w:pStyle w:val="ListParagraph"/>
        <w:spacing w:after="0" w:line="360" w:lineRule="auto"/>
        <w:ind w:left="284"/>
        <w:jc w:val="both"/>
        <w:rPr>
          <w:rFonts w:ascii="Times New Roman" w:hAnsi="Times New Roman" w:cs="Times New Roman"/>
          <w:bCs/>
          <w:sz w:val="24"/>
          <w:szCs w:val="24"/>
        </w:rPr>
      </w:pPr>
      <w:r w:rsidRPr="007E760F">
        <w:rPr>
          <w:rFonts w:ascii="Times New Roman" w:hAnsi="Times New Roman" w:cs="Times New Roman"/>
          <w:bCs/>
          <w:sz w:val="24"/>
          <w:szCs w:val="24"/>
        </w:rPr>
        <w:t xml:space="preserve">- Касов бон или платежно нареждане с извлечение от банковата сметка; </w:t>
      </w:r>
    </w:p>
    <w:p w14:paraId="1D945045" w14:textId="77777777" w:rsidR="007E760F" w:rsidRDefault="007E760F" w:rsidP="004B06A6">
      <w:pPr>
        <w:pStyle w:val="ListParagraph"/>
        <w:spacing w:after="0" w:line="360" w:lineRule="auto"/>
        <w:ind w:left="284"/>
        <w:jc w:val="both"/>
        <w:rPr>
          <w:rFonts w:ascii="Times New Roman" w:hAnsi="Times New Roman" w:cs="Times New Roman"/>
          <w:bCs/>
          <w:sz w:val="24"/>
          <w:szCs w:val="24"/>
        </w:rPr>
      </w:pPr>
      <w:r w:rsidRPr="007E760F">
        <w:rPr>
          <w:rFonts w:ascii="Times New Roman" w:hAnsi="Times New Roman" w:cs="Times New Roman"/>
          <w:bCs/>
          <w:sz w:val="24"/>
          <w:szCs w:val="24"/>
        </w:rPr>
        <w:t xml:space="preserve">- Документи за проведена тръжна процедура (ако е приложимо); </w:t>
      </w:r>
    </w:p>
    <w:p w14:paraId="5DD82076" w14:textId="77777777" w:rsidR="007E760F" w:rsidRDefault="007E760F" w:rsidP="004B06A6">
      <w:pPr>
        <w:pStyle w:val="ListParagraph"/>
        <w:spacing w:after="0" w:line="360" w:lineRule="auto"/>
        <w:ind w:left="284"/>
        <w:jc w:val="both"/>
        <w:rPr>
          <w:rFonts w:ascii="Times New Roman" w:hAnsi="Times New Roman" w:cs="Times New Roman"/>
          <w:bCs/>
          <w:sz w:val="24"/>
          <w:szCs w:val="24"/>
        </w:rPr>
      </w:pPr>
      <w:r w:rsidRPr="007E760F">
        <w:rPr>
          <w:rFonts w:ascii="Times New Roman" w:hAnsi="Times New Roman" w:cs="Times New Roman"/>
          <w:bCs/>
          <w:sz w:val="24"/>
          <w:szCs w:val="24"/>
        </w:rPr>
        <w:t xml:space="preserve">- Методика за разпределяне на режийни разходи (ако е приложимо); </w:t>
      </w:r>
    </w:p>
    <w:p w14:paraId="47622DF3" w14:textId="77777777" w:rsidR="007E760F" w:rsidRPr="007E760F" w:rsidRDefault="007E760F" w:rsidP="004B06A6">
      <w:pPr>
        <w:pStyle w:val="ListParagraph"/>
        <w:spacing w:after="0" w:line="360" w:lineRule="auto"/>
        <w:ind w:left="284"/>
        <w:jc w:val="both"/>
        <w:rPr>
          <w:rFonts w:ascii="Times New Roman" w:hAnsi="Times New Roman" w:cs="Times New Roman"/>
          <w:bCs/>
          <w:sz w:val="24"/>
          <w:szCs w:val="24"/>
        </w:rPr>
      </w:pPr>
      <w:r w:rsidRPr="007E760F">
        <w:rPr>
          <w:rFonts w:ascii="Times New Roman" w:hAnsi="Times New Roman" w:cs="Times New Roman"/>
          <w:bCs/>
          <w:sz w:val="24"/>
          <w:szCs w:val="24"/>
        </w:rPr>
        <w:t>- Разделителен протокол към всяка фактура (ако е приложимо).</w:t>
      </w:r>
    </w:p>
    <w:p w14:paraId="1C89B060" w14:textId="77777777" w:rsidR="007E760F" w:rsidRPr="004B06A6" w:rsidRDefault="007E760F" w:rsidP="004B06A6">
      <w:pPr>
        <w:spacing w:after="0" w:line="360" w:lineRule="auto"/>
        <w:jc w:val="both"/>
        <w:rPr>
          <w:rFonts w:ascii="Times New Roman" w:hAnsi="Times New Roman" w:cs="Times New Roman"/>
          <w:bCs/>
          <w:sz w:val="24"/>
          <w:szCs w:val="24"/>
        </w:rPr>
      </w:pPr>
      <w:r w:rsidRPr="004B06A6">
        <w:rPr>
          <w:rFonts w:ascii="Times New Roman" w:hAnsi="Times New Roman" w:cs="Times New Roman"/>
          <w:b/>
          <w:bCs/>
          <w:i/>
          <w:sz w:val="24"/>
          <w:szCs w:val="24"/>
        </w:rPr>
        <w:t>Разходи за застраховки:</w:t>
      </w:r>
      <w:r w:rsidRPr="004B06A6">
        <w:rPr>
          <w:rFonts w:ascii="Times New Roman" w:hAnsi="Times New Roman" w:cs="Times New Roman"/>
          <w:bCs/>
          <w:sz w:val="24"/>
          <w:szCs w:val="24"/>
        </w:rPr>
        <w:t xml:space="preserve"> </w:t>
      </w:r>
    </w:p>
    <w:p w14:paraId="69401855" w14:textId="77777777" w:rsidR="007E760F" w:rsidRDefault="007E760F" w:rsidP="004B06A6">
      <w:pPr>
        <w:pStyle w:val="ListParagraph"/>
        <w:spacing w:after="0" w:line="360" w:lineRule="auto"/>
        <w:ind w:left="284"/>
        <w:jc w:val="both"/>
        <w:rPr>
          <w:rFonts w:ascii="Times New Roman" w:hAnsi="Times New Roman" w:cs="Times New Roman"/>
          <w:bCs/>
          <w:sz w:val="24"/>
          <w:szCs w:val="24"/>
        </w:rPr>
      </w:pPr>
      <w:r w:rsidRPr="007E760F">
        <w:rPr>
          <w:rFonts w:ascii="Times New Roman" w:hAnsi="Times New Roman" w:cs="Times New Roman"/>
          <w:bCs/>
          <w:sz w:val="24"/>
          <w:szCs w:val="24"/>
        </w:rPr>
        <w:t xml:space="preserve">- Застрахователна полица с приложен опис на застрахованото оборудване; </w:t>
      </w:r>
    </w:p>
    <w:p w14:paraId="5AF25D54" w14:textId="77777777" w:rsidR="007E760F" w:rsidRDefault="007E760F" w:rsidP="004B06A6">
      <w:pPr>
        <w:pStyle w:val="ListParagraph"/>
        <w:spacing w:after="0" w:line="360" w:lineRule="auto"/>
        <w:ind w:left="284"/>
        <w:jc w:val="both"/>
        <w:rPr>
          <w:rFonts w:ascii="Times New Roman" w:hAnsi="Times New Roman" w:cs="Times New Roman"/>
          <w:bCs/>
          <w:sz w:val="24"/>
          <w:szCs w:val="24"/>
        </w:rPr>
      </w:pPr>
      <w:r w:rsidRPr="007E760F">
        <w:rPr>
          <w:rFonts w:ascii="Times New Roman" w:hAnsi="Times New Roman" w:cs="Times New Roman"/>
          <w:bCs/>
          <w:sz w:val="24"/>
          <w:szCs w:val="24"/>
        </w:rPr>
        <w:t xml:space="preserve">- Разписка/ банково извлечение; </w:t>
      </w:r>
    </w:p>
    <w:p w14:paraId="1EF3414D" w14:textId="77777777" w:rsidR="007E760F" w:rsidRPr="007E760F" w:rsidRDefault="007E760F" w:rsidP="004B06A6">
      <w:pPr>
        <w:pStyle w:val="ListParagraph"/>
        <w:spacing w:after="0" w:line="360" w:lineRule="auto"/>
        <w:ind w:left="284"/>
        <w:jc w:val="both"/>
        <w:rPr>
          <w:rFonts w:ascii="Times New Roman" w:hAnsi="Times New Roman" w:cs="Times New Roman"/>
          <w:bCs/>
          <w:sz w:val="24"/>
          <w:szCs w:val="24"/>
        </w:rPr>
      </w:pPr>
      <w:r w:rsidRPr="007E760F">
        <w:rPr>
          <w:rFonts w:ascii="Times New Roman" w:hAnsi="Times New Roman" w:cs="Times New Roman"/>
          <w:bCs/>
          <w:sz w:val="24"/>
          <w:szCs w:val="24"/>
        </w:rPr>
        <w:t>- Винетка.</w:t>
      </w:r>
    </w:p>
    <w:p w14:paraId="751CDC05" w14:textId="77777777" w:rsidR="007E760F" w:rsidRPr="004B06A6" w:rsidRDefault="007E760F" w:rsidP="004B06A6">
      <w:pPr>
        <w:spacing w:after="0" w:line="360" w:lineRule="auto"/>
        <w:jc w:val="both"/>
        <w:rPr>
          <w:rFonts w:ascii="Times New Roman" w:hAnsi="Times New Roman" w:cs="Times New Roman"/>
          <w:bCs/>
          <w:sz w:val="24"/>
          <w:szCs w:val="24"/>
        </w:rPr>
      </w:pPr>
      <w:r w:rsidRPr="004B06A6">
        <w:rPr>
          <w:rFonts w:ascii="Times New Roman" w:hAnsi="Times New Roman" w:cs="Times New Roman"/>
          <w:b/>
          <w:bCs/>
          <w:i/>
          <w:sz w:val="24"/>
          <w:szCs w:val="24"/>
        </w:rPr>
        <w:t>Разходи за наем:</w:t>
      </w:r>
      <w:r w:rsidRPr="004B06A6">
        <w:rPr>
          <w:rFonts w:ascii="Times New Roman" w:hAnsi="Times New Roman" w:cs="Times New Roman"/>
          <w:bCs/>
          <w:sz w:val="24"/>
          <w:szCs w:val="24"/>
        </w:rPr>
        <w:t xml:space="preserve"> </w:t>
      </w:r>
    </w:p>
    <w:p w14:paraId="6F319CBB" w14:textId="77777777" w:rsidR="007E760F" w:rsidRDefault="007E760F" w:rsidP="004B06A6">
      <w:pPr>
        <w:pStyle w:val="ListParagraph"/>
        <w:spacing w:after="0" w:line="360" w:lineRule="auto"/>
        <w:ind w:left="284"/>
        <w:jc w:val="both"/>
        <w:rPr>
          <w:rFonts w:ascii="Times New Roman" w:hAnsi="Times New Roman" w:cs="Times New Roman"/>
          <w:bCs/>
          <w:sz w:val="24"/>
          <w:szCs w:val="24"/>
        </w:rPr>
      </w:pPr>
      <w:r w:rsidRPr="007E760F">
        <w:rPr>
          <w:rFonts w:ascii="Times New Roman" w:hAnsi="Times New Roman" w:cs="Times New Roman"/>
          <w:bCs/>
          <w:sz w:val="24"/>
          <w:szCs w:val="24"/>
        </w:rPr>
        <w:lastRenderedPageBreak/>
        <w:t>- Договор</w:t>
      </w:r>
      <w:r>
        <w:rPr>
          <w:rFonts w:ascii="Times New Roman" w:hAnsi="Times New Roman" w:cs="Times New Roman"/>
          <w:bCs/>
          <w:sz w:val="24"/>
          <w:szCs w:val="24"/>
        </w:rPr>
        <w:t xml:space="preserve"> за наем</w:t>
      </w:r>
      <w:r w:rsidRPr="007E760F">
        <w:rPr>
          <w:rFonts w:ascii="Times New Roman" w:hAnsi="Times New Roman" w:cs="Times New Roman"/>
          <w:bCs/>
          <w:sz w:val="24"/>
          <w:szCs w:val="24"/>
        </w:rPr>
        <w:t xml:space="preserve">; </w:t>
      </w:r>
    </w:p>
    <w:p w14:paraId="5D56A7F2" w14:textId="77777777" w:rsidR="007E760F" w:rsidRDefault="007E760F" w:rsidP="004B06A6">
      <w:pPr>
        <w:pStyle w:val="ListParagraph"/>
        <w:spacing w:after="0" w:line="360" w:lineRule="auto"/>
        <w:ind w:left="284"/>
        <w:jc w:val="both"/>
        <w:rPr>
          <w:rFonts w:ascii="Times New Roman" w:hAnsi="Times New Roman" w:cs="Times New Roman"/>
          <w:bCs/>
          <w:sz w:val="24"/>
          <w:szCs w:val="24"/>
        </w:rPr>
      </w:pPr>
      <w:r w:rsidRPr="007E760F">
        <w:rPr>
          <w:rFonts w:ascii="Times New Roman" w:hAnsi="Times New Roman" w:cs="Times New Roman"/>
          <w:bCs/>
          <w:sz w:val="24"/>
          <w:szCs w:val="24"/>
        </w:rPr>
        <w:t xml:space="preserve">- Фактура; </w:t>
      </w:r>
    </w:p>
    <w:p w14:paraId="6075CC0C" w14:textId="77777777" w:rsidR="007E760F" w:rsidRDefault="007E760F" w:rsidP="004B06A6">
      <w:pPr>
        <w:pStyle w:val="ListParagraph"/>
        <w:spacing w:after="0" w:line="360" w:lineRule="auto"/>
        <w:ind w:left="284"/>
        <w:jc w:val="both"/>
        <w:rPr>
          <w:rFonts w:ascii="Times New Roman" w:hAnsi="Times New Roman" w:cs="Times New Roman"/>
          <w:bCs/>
          <w:sz w:val="24"/>
          <w:szCs w:val="24"/>
        </w:rPr>
      </w:pPr>
      <w:r w:rsidRPr="007E760F">
        <w:rPr>
          <w:rFonts w:ascii="Times New Roman" w:hAnsi="Times New Roman" w:cs="Times New Roman"/>
          <w:bCs/>
          <w:sz w:val="24"/>
          <w:szCs w:val="24"/>
        </w:rPr>
        <w:t xml:space="preserve">- Касов бон или извлечение от банковата сметка; </w:t>
      </w:r>
    </w:p>
    <w:p w14:paraId="2221E019" w14:textId="77777777" w:rsidR="00A93065" w:rsidRDefault="007E760F" w:rsidP="004B06A6">
      <w:pPr>
        <w:pStyle w:val="ListParagraph"/>
        <w:spacing w:after="0" w:line="360" w:lineRule="auto"/>
        <w:ind w:left="284"/>
        <w:jc w:val="both"/>
        <w:rPr>
          <w:rFonts w:ascii="Times New Roman" w:hAnsi="Times New Roman" w:cs="Times New Roman"/>
          <w:bCs/>
          <w:sz w:val="24"/>
          <w:szCs w:val="24"/>
        </w:rPr>
      </w:pPr>
      <w:r w:rsidRPr="007E760F">
        <w:rPr>
          <w:rFonts w:ascii="Times New Roman" w:hAnsi="Times New Roman" w:cs="Times New Roman"/>
          <w:bCs/>
          <w:sz w:val="24"/>
          <w:szCs w:val="24"/>
        </w:rPr>
        <w:t>- Документи за проведена тръжна процедура (ако е приложимо).</w:t>
      </w:r>
      <w:r w:rsidR="00A93065">
        <w:rPr>
          <w:rFonts w:ascii="Times New Roman" w:hAnsi="Times New Roman" w:cs="Times New Roman"/>
          <w:bCs/>
          <w:sz w:val="24"/>
          <w:szCs w:val="24"/>
        </w:rPr>
        <w:t xml:space="preserve"> </w:t>
      </w:r>
    </w:p>
    <w:p w14:paraId="089EDC9A" w14:textId="77777777" w:rsidR="007E760F" w:rsidRPr="00A93065" w:rsidRDefault="00A93065" w:rsidP="004B06A6">
      <w:pPr>
        <w:pStyle w:val="ListParagraph"/>
        <w:spacing w:after="0" w:line="360" w:lineRule="auto"/>
        <w:ind w:left="284"/>
        <w:jc w:val="both"/>
        <w:rPr>
          <w:rFonts w:ascii="Times New Roman" w:hAnsi="Times New Roman" w:cs="Times New Roman"/>
          <w:bCs/>
          <w:sz w:val="24"/>
          <w:szCs w:val="24"/>
        </w:rPr>
      </w:pPr>
      <w:r w:rsidRPr="00A93065">
        <w:rPr>
          <w:rFonts w:ascii="Times New Roman" w:hAnsi="Times New Roman" w:cs="Times New Roman"/>
          <w:bCs/>
          <w:sz w:val="24"/>
          <w:szCs w:val="24"/>
        </w:rPr>
        <w:t xml:space="preserve">- </w:t>
      </w:r>
      <w:r w:rsidR="007E760F" w:rsidRPr="00A93065">
        <w:rPr>
          <w:rFonts w:ascii="Times New Roman" w:hAnsi="Times New Roman" w:cs="Times New Roman"/>
          <w:bCs/>
          <w:sz w:val="24"/>
          <w:szCs w:val="24"/>
        </w:rPr>
        <w:t>Рекапитулация.</w:t>
      </w:r>
    </w:p>
    <w:p w14:paraId="5181B84A" w14:textId="77777777" w:rsidR="007E760F" w:rsidRPr="007E760F" w:rsidRDefault="007E760F" w:rsidP="004B06A6">
      <w:pPr>
        <w:pStyle w:val="ListParagraph"/>
        <w:spacing w:before="120" w:after="0" w:line="360" w:lineRule="auto"/>
        <w:ind w:left="0"/>
        <w:jc w:val="both"/>
        <w:rPr>
          <w:rFonts w:ascii="Times New Roman" w:hAnsi="Times New Roman" w:cs="Times New Roman"/>
          <w:b/>
          <w:bCs/>
          <w:i/>
          <w:sz w:val="24"/>
          <w:szCs w:val="24"/>
        </w:rPr>
      </w:pPr>
      <w:r w:rsidRPr="007E760F">
        <w:rPr>
          <w:rFonts w:ascii="Times New Roman" w:hAnsi="Times New Roman" w:cs="Times New Roman"/>
          <w:b/>
          <w:bCs/>
          <w:i/>
          <w:sz w:val="24"/>
          <w:szCs w:val="24"/>
        </w:rPr>
        <w:t xml:space="preserve">По отношение на договорите за изработка/услуга/поръчка ("граждански" договори) по смисъла на ЗЗД, УО ще съблюдава спазването и на следните условия: </w:t>
      </w:r>
    </w:p>
    <w:p w14:paraId="7887DF7F" w14:textId="77777777" w:rsidR="007E760F" w:rsidRPr="007E760F" w:rsidRDefault="007E760F" w:rsidP="004B06A6">
      <w:pPr>
        <w:pStyle w:val="ListParagraph"/>
        <w:numPr>
          <w:ilvl w:val="0"/>
          <w:numId w:val="26"/>
        </w:numPr>
        <w:spacing w:after="0" w:line="360" w:lineRule="auto"/>
        <w:ind w:left="284" w:firstLine="0"/>
        <w:jc w:val="both"/>
        <w:rPr>
          <w:rFonts w:ascii="Times New Roman" w:hAnsi="Times New Roman" w:cs="Times New Roman"/>
          <w:bCs/>
          <w:sz w:val="24"/>
          <w:szCs w:val="24"/>
        </w:rPr>
      </w:pPr>
      <w:r w:rsidRPr="007E760F">
        <w:rPr>
          <w:rFonts w:ascii="Times New Roman" w:hAnsi="Times New Roman" w:cs="Times New Roman"/>
          <w:bCs/>
          <w:sz w:val="24"/>
          <w:szCs w:val="24"/>
        </w:rPr>
        <w:t>Чрез сключването на граждански договор не може да се прикрива трудово правоотношение по смисъла на Кодекса на труда;</w:t>
      </w:r>
    </w:p>
    <w:p w14:paraId="0F960B91" w14:textId="77777777" w:rsidR="007E760F" w:rsidRPr="004B06A6" w:rsidRDefault="007E760F" w:rsidP="004B06A6">
      <w:pPr>
        <w:pStyle w:val="ListParagraph"/>
        <w:numPr>
          <w:ilvl w:val="0"/>
          <w:numId w:val="26"/>
        </w:numPr>
        <w:spacing w:after="0" w:line="360" w:lineRule="auto"/>
        <w:ind w:left="284" w:firstLine="0"/>
        <w:jc w:val="both"/>
        <w:rPr>
          <w:rFonts w:ascii="Times New Roman" w:hAnsi="Times New Roman" w:cs="Times New Roman"/>
          <w:bCs/>
          <w:sz w:val="24"/>
          <w:szCs w:val="24"/>
        </w:rPr>
      </w:pPr>
      <w:r w:rsidRPr="004B06A6">
        <w:rPr>
          <w:rFonts w:ascii="Times New Roman" w:hAnsi="Times New Roman" w:cs="Times New Roman"/>
          <w:bCs/>
          <w:sz w:val="24"/>
          <w:szCs w:val="24"/>
        </w:rPr>
        <w:t>Граждански договор може да се сключва независимо от обстоятелството дали физическото лице - изпълнител е придобил право на пенсия;</w:t>
      </w:r>
    </w:p>
    <w:p w14:paraId="0A467A0B" w14:textId="77777777" w:rsidR="007E760F" w:rsidRPr="004B06A6" w:rsidRDefault="007E760F" w:rsidP="004B06A6">
      <w:pPr>
        <w:pStyle w:val="ListParagraph"/>
        <w:numPr>
          <w:ilvl w:val="0"/>
          <w:numId w:val="26"/>
        </w:numPr>
        <w:spacing w:after="0" w:line="360" w:lineRule="auto"/>
        <w:ind w:left="284" w:firstLine="0"/>
        <w:jc w:val="both"/>
        <w:rPr>
          <w:rFonts w:ascii="Times New Roman" w:hAnsi="Times New Roman" w:cs="Times New Roman"/>
          <w:bCs/>
          <w:sz w:val="24"/>
          <w:szCs w:val="24"/>
        </w:rPr>
      </w:pPr>
      <w:r w:rsidRPr="004B06A6">
        <w:rPr>
          <w:rFonts w:ascii="Times New Roman" w:hAnsi="Times New Roman" w:cs="Times New Roman"/>
          <w:bCs/>
          <w:sz w:val="24"/>
          <w:szCs w:val="24"/>
        </w:rPr>
        <w:t xml:space="preserve">Граждански договор се сключва с външно за </w:t>
      </w:r>
      <w:r w:rsidR="0000236A" w:rsidRPr="004B06A6">
        <w:rPr>
          <w:rFonts w:ascii="Times New Roman" w:hAnsi="Times New Roman" w:cs="Times New Roman"/>
          <w:bCs/>
          <w:sz w:val="24"/>
          <w:szCs w:val="24"/>
        </w:rPr>
        <w:t>Конкретния бенефициент</w:t>
      </w:r>
      <w:r w:rsidRPr="004B06A6">
        <w:rPr>
          <w:rFonts w:ascii="Times New Roman" w:hAnsi="Times New Roman" w:cs="Times New Roman"/>
          <w:bCs/>
          <w:sz w:val="24"/>
          <w:szCs w:val="24"/>
        </w:rPr>
        <w:t xml:space="preserve"> лице. Не е допустимо сключването на граждански договор с лице, с което е </w:t>
      </w:r>
      <w:r w:rsidR="0000236A" w:rsidRPr="004B06A6">
        <w:rPr>
          <w:rFonts w:ascii="Times New Roman" w:hAnsi="Times New Roman" w:cs="Times New Roman"/>
          <w:bCs/>
          <w:sz w:val="24"/>
          <w:szCs w:val="24"/>
        </w:rPr>
        <w:t xml:space="preserve">в </w:t>
      </w:r>
      <w:r w:rsidRPr="004B06A6">
        <w:rPr>
          <w:rFonts w:ascii="Times New Roman" w:hAnsi="Times New Roman" w:cs="Times New Roman"/>
          <w:bCs/>
          <w:sz w:val="24"/>
          <w:szCs w:val="24"/>
        </w:rPr>
        <w:t xml:space="preserve">трудово правоотношение с </w:t>
      </w:r>
      <w:r w:rsidR="0000236A" w:rsidRPr="004B06A6">
        <w:rPr>
          <w:rFonts w:ascii="Times New Roman" w:hAnsi="Times New Roman" w:cs="Times New Roman"/>
          <w:bCs/>
          <w:sz w:val="24"/>
          <w:szCs w:val="24"/>
        </w:rPr>
        <w:t>КБ</w:t>
      </w:r>
      <w:r w:rsidRPr="004B06A6">
        <w:rPr>
          <w:rFonts w:ascii="Times New Roman" w:hAnsi="Times New Roman" w:cs="Times New Roman"/>
          <w:bCs/>
          <w:sz w:val="24"/>
          <w:szCs w:val="24"/>
        </w:rPr>
        <w:t xml:space="preserve">, независимо от неговата длъжност и работно време; </w:t>
      </w:r>
    </w:p>
    <w:p w14:paraId="4CC4AC98" w14:textId="59FB5A10" w:rsidR="007E760F" w:rsidRPr="004B06A6" w:rsidRDefault="007E760F" w:rsidP="004B06A6">
      <w:pPr>
        <w:pStyle w:val="ListParagraph"/>
        <w:numPr>
          <w:ilvl w:val="0"/>
          <w:numId w:val="26"/>
        </w:numPr>
        <w:spacing w:after="0" w:line="360" w:lineRule="auto"/>
        <w:ind w:left="284" w:firstLine="0"/>
        <w:jc w:val="both"/>
        <w:rPr>
          <w:rFonts w:ascii="Times New Roman" w:hAnsi="Times New Roman" w:cs="Times New Roman"/>
          <w:bCs/>
          <w:sz w:val="24"/>
          <w:szCs w:val="24"/>
        </w:rPr>
      </w:pPr>
      <w:r w:rsidRPr="004B06A6">
        <w:rPr>
          <w:rFonts w:ascii="Times New Roman" w:hAnsi="Times New Roman" w:cs="Times New Roman"/>
          <w:bCs/>
          <w:sz w:val="24"/>
          <w:szCs w:val="24"/>
        </w:rPr>
        <w:t xml:space="preserve">Сключването на такива граждански договори е обект на възлагане по смисъла на Закона за обществените поръчки, поради което </w:t>
      </w:r>
      <w:r w:rsidR="000657D6" w:rsidRPr="004B06A6">
        <w:rPr>
          <w:rFonts w:ascii="Times New Roman" w:hAnsi="Times New Roman" w:cs="Times New Roman"/>
          <w:bCs/>
          <w:sz w:val="24"/>
          <w:szCs w:val="24"/>
        </w:rPr>
        <w:t>Конкретният бенефициент</w:t>
      </w:r>
      <w:r w:rsidRPr="004B06A6">
        <w:rPr>
          <w:rFonts w:ascii="Times New Roman" w:hAnsi="Times New Roman" w:cs="Times New Roman"/>
          <w:bCs/>
          <w:sz w:val="24"/>
          <w:szCs w:val="24"/>
        </w:rPr>
        <w:t xml:space="preserve"> трябва да проведе приложимата тръжна процедура. Тъй като в бюджетен </w:t>
      </w:r>
      <w:r w:rsidR="00233046">
        <w:rPr>
          <w:rFonts w:ascii="Times New Roman" w:hAnsi="Times New Roman" w:cs="Times New Roman"/>
          <w:bCs/>
          <w:sz w:val="24"/>
          <w:szCs w:val="24"/>
        </w:rPr>
        <w:t xml:space="preserve">раздел </w:t>
      </w:r>
      <w:r w:rsidR="00233046">
        <w:rPr>
          <w:rFonts w:ascii="Times New Roman" w:hAnsi="Times New Roman" w:cs="Times New Roman"/>
          <w:bCs/>
          <w:sz w:val="24"/>
          <w:szCs w:val="24"/>
          <w:lang w:val="en-US"/>
        </w:rPr>
        <w:t>VII</w:t>
      </w:r>
      <w:r w:rsidRPr="004B06A6">
        <w:rPr>
          <w:rFonts w:ascii="Times New Roman" w:hAnsi="Times New Roman" w:cs="Times New Roman"/>
          <w:bCs/>
          <w:sz w:val="24"/>
          <w:szCs w:val="24"/>
        </w:rPr>
        <w:t xml:space="preserve"> се отчитат реални разходи, то </w:t>
      </w:r>
      <w:r w:rsidR="000657D6" w:rsidRPr="004B06A6">
        <w:rPr>
          <w:rFonts w:ascii="Times New Roman" w:hAnsi="Times New Roman" w:cs="Times New Roman"/>
          <w:bCs/>
          <w:sz w:val="24"/>
          <w:szCs w:val="24"/>
        </w:rPr>
        <w:t>КБ</w:t>
      </w:r>
      <w:r w:rsidRPr="004B06A6">
        <w:rPr>
          <w:rFonts w:ascii="Times New Roman" w:hAnsi="Times New Roman" w:cs="Times New Roman"/>
          <w:bCs/>
          <w:sz w:val="24"/>
          <w:szCs w:val="24"/>
        </w:rPr>
        <w:t xml:space="preserve"> трябва да отчете проведената тръжна процедура/и, като същата/ите ще бъде/ат обект на контрол от страна на УО в хода на верификация на средства при искания за междинни/окончателно плащания.</w:t>
      </w:r>
    </w:p>
    <w:p w14:paraId="301E30B1" w14:textId="77777777" w:rsidR="007E760F" w:rsidRDefault="007E760F" w:rsidP="007E760F">
      <w:pPr>
        <w:pStyle w:val="ListParagraph"/>
        <w:spacing w:before="240" w:after="0" w:line="360" w:lineRule="auto"/>
        <w:ind w:left="714"/>
        <w:jc w:val="both"/>
        <w:rPr>
          <w:rFonts w:ascii="Times New Roman" w:hAnsi="Times New Roman" w:cs="Times New Roman"/>
          <w:bCs/>
          <w:sz w:val="24"/>
          <w:szCs w:val="24"/>
        </w:rPr>
      </w:pPr>
    </w:p>
    <w:p w14:paraId="113EB83E" w14:textId="77777777" w:rsidR="0000236A" w:rsidRDefault="007E760F" w:rsidP="0000236A">
      <w:pPr>
        <w:pStyle w:val="ListParagraph"/>
        <w:spacing w:before="240" w:after="0" w:line="360" w:lineRule="auto"/>
        <w:ind w:left="0"/>
        <w:jc w:val="both"/>
        <w:rPr>
          <w:rFonts w:ascii="Times New Roman" w:hAnsi="Times New Roman" w:cs="Times New Roman"/>
          <w:b/>
          <w:bCs/>
          <w:sz w:val="24"/>
          <w:szCs w:val="24"/>
        </w:rPr>
      </w:pPr>
      <w:r w:rsidRPr="0000236A">
        <w:rPr>
          <w:rFonts w:ascii="Times New Roman" w:hAnsi="Times New Roman" w:cs="Times New Roman"/>
          <w:b/>
          <w:bCs/>
          <w:sz w:val="24"/>
          <w:szCs w:val="24"/>
        </w:rPr>
        <w:t xml:space="preserve">Следва да се има предвид, че поместеният по-горе </w:t>
      </w:r>
      <w:r w:rsidR="0000236A">
        <w:rPr>
          <w:rFonts w:ascii="Times New Roman" w:hAnsi="Times New Roman" w:cs="Times New Roman"/>
          <w:b/>
          <w:bCs/>
          <w:sz w:val="24"/>
          <w:szCs w:val="24"/>
        </w:rPr>
        <w:t>с</w:t>
      </w:r>
      <w:r w:rsidR="0000236A" w:rsidRPr="0000236A">
        <w:rPr>
          <w:rFonts w:ascii="Times New Roman" w:hAnsi="Times New Roman" w:cs="Times New Roman"/>
          <w:b/>
          <w:bCs/>
          <w:sz w:val="24"/>
          <w:szCs w:val="24"/>
        </w:rPr>
        <w:t>писъкът на посочените документални доказателства не изчерпва всички документи, които Конкретният бенефициент може да приложи или УО може да изиска от него за доказване на целевата група, изпълнените дейности и направените разходи по съответните пера от Финансовия план на Бюджетната линия.</w:t>
      </w:r>
    </w:p>
    <w:p w14:paraId="2E2ED002" w14:textId="77777777" w:rsidR="004B06A6" w:rsidRDefault="004B06A6" w:rsidP="0000236A">
      <w:pPr>
        <w:pStyle w:val="ListParagraph"/>
        <w:spacing w:before="240" w:after="0" w:line="360" w:lineRule="auto"/>
        <w:ind w:left="0"/>
        <w:jc w:val="both"/>
        <w:rPr>
          <w:rFonts w:ascii="Times New Roman" w:hAnsi="Times New Roman" w:cs="Times New Roman"/>
          <w:b/>
          <w:bCs/>
          <w:sz w:val="24"/>
          <w:szCs w:val="24"/>
        </w:rPr>
      </w:pPr>
    </w:p>
    <w:p w14:paraId="54EE9A04" w14:textId="1DED513D" w:rsidR="007E760F" w:rsidRPr="007E760F" w:rsidRDefault="007E760F" w:rsidP="0000236A">
      <w:pPr>
        <w:pStyle w:val="ListParagraph"/>
        <w:spacing w:before="240" w:after="0" w:line="360" w:lineRule="auto"/>
        <w:ind w:left="0"/>
        <w:jc w:val="both"/>
        <w:rPr>
          <w:rFonts w:ascii="Times New Roman" w:hAnsi="Times New Roman" w:cs="Times New Roman"/>
          <w:bCs/>
          <w:sz w:val="24"/>
          <w:szCs w:val="24"/>
        </w:rPr>
      </w:pPr>
      <w:r w:rsidRPr="0000236A">
        <w:rPr>
          <w:rFonts w:ascii="Times New Roman" w:hAnsi="Times New Roman" w:cs="Times New Roman"/>
          <w:b/>
          <w:bCs/>
          <w:sz w:val="24"/>
          <w:szCs w:val="24"/>
        </w:rPr>
        <w:t>Във всички фактури следва да е упоменато, че ра</w:t>
      </w:r>
      <w:r w:rsidR="0000236A" w:rsidRPr="0000236A">
        <w:rPr>
          <w:rFonts w:ascii="Times New Roman" w:hAnsi="Times New Roman" w:cs="Times New Roman"/>
          <w:b/>
          <w:bCs/>
          <w:sz w:val="24"/>
          <w:szCs w:val="24"/>
        </w:rPr>
        <w:t xml:space="preserve">зходът е извършен по </w:t>
      </w:r>
      <w:r w:rsidR="00233046">
        <w:rPr>
          <w:rFonts w:ascii="Times New Roman" w:hAnsi="Times New Roman" w:cs="Times New Roman"/>
          <w:b/>
          <w:bCs/>
          <w:sz w:val="24"/>
          <w:szCs w:val="24"/>
        </w:rPr>
        <w:t xml:space="preserve"> бюджетната линия </w:t>
      </w:r>
      <w:r w:rsidRPr="0000236A">
        <w:rPr>
          <w:rFonts w:ascii="Times New Roman" w:hAnsi="Times New Roman" w:cs="Times New Roman"/>
          <w:b/>
          <w:bCs/>
          <w:sz w:val="24"/>
          <w:szCs w:val="24"/>
        </w:rPr>
        <w:t xml:space="preserve">за предоставяне на БФП, като се изписва номерът на </w:t>
      </w:r>
      <w:r w:rsidR="00233046">
        <w:rPr>
          <w:rFonts w:ascii="Times New Roman" w:hAnsi="Times New Roman" w:cs="Times New Roman"/>
          <w:b/>
          <w:bCs/>
          <w:sz w:val="24"/>
          <w:szCs w:val="24"/>
        </w:rPr>
        <w:t>същата</w:t>
      </w:r>
      <w:r w:rsidRPr="0000236A">
        <w:rPr>
          <w:rFonts w:ascii="Times New Roman" w:hAnsi="Times New Roman" w:cs="Times New Roman"/>
          <w:b/>
          <w:bCs/>
          <w:sz w:val="24"/>
          <w:szCs w:val="24"/>
        </w:rPr>
        <w:t xml:space="preserve">. </w:t>
      </w:r>
      <w:r w:rsidRPr="007E760F">
        <w:rPr>
          <w:rFonts w:ascii="Times New Roman" w:hAnsi="Times New Roman" w:cs="Times New Roman"/>
          <w:bCs/>
          <w:sz w:val="24"/>
          <w:szCs w:val="24"/>
        </w:rPr>
        <w:t>Ако системата за издаване на тези документи не позволява това, то текстът се изписва в свободно поле извън задължителните реквизити по чл. 7 от Закона за счетоводство, или на обратната страна на документа.</w:t>
      </w:r>
    </w:p>
    <w:p w14:paraId="60977B9E" w14:textId="77777777" w:rsidR="007E760F" w:rsidRPr="007E760F" w:rsidRDefault="007E760F" w:rsidP="0000236A">
      <w:pPr>
        <w:spacing w:before="120" w:after="0" w:line="360" w:lineRule="auto"/>
        <w:ind w:firstLine="284"/>
        <w:jc w:val="both"/>
        <w:rPr>
          <w:rFonts w:ascii="Times New Roman" w:hAnsi="Times New Roman" w:cs="Times New Roman"/>
          <w:b/>
          <w:bCs/>
          <w:sz w:val="24"/>
          <w:szCs w:val="24"/>
        </w:rPr>
      </w:pPr>
      <w:r w:rsidRPr="007E760F">
        <w:rPr>
          <w:rFonts w:ascii="Times New Roman" w:hAnsi="Times New Roman" w:cs="Times New Roman"/>
          <w:b/>
          <w:bCs/>
          <w:sz w:val="24"/>
          <w:szCs w:val="24"/>
        </w:rPr>
        <w:t>3.</w:t>
      </w:r>
      <w:r w:rsidRPr="007E760F">
        <w:rPr>
          <w:rFonts w:ascii="Times New Roman" w:hAnsi="Times New Roman" w:cs="Times New Roman"/>
          <w:b/>
          <w:bCs/>
          <w:sz w:val="24"/>
          <w:szCs w:val="24"/>
        </w:rPr>
        <w:tab/>
        <w:t>Искане за плащане:</w:t>
      </w:r>
    </w:p>
    <w:p w14:paraId="2E6E5961" w14:textId="77777777" w:rsidR="007E760F" w:rsidRPr="007E760F" w:rsidRDefault="007E760F" w:rsidP="00A93065">
      <w:pPr>
        <w:pStyle w:val="ListParagraph"/>
        <w:spacing w:after="0" w:line="360" w:lineRule="auto"/>
        <w:ind w:left="0"/>
        <w:jc w:val="both"/>
        <w:rPr>
          <w:rFonts w:ascii="Times New Roman" w:hAnsi="Times New Roman" w:cs="Times New Roman"/>
          <w:bCs/>
          <w:sz w:val="24"/>
          <w:szCs w:val="24"/>
        </w:rPr>
      </w:pPr>
      <w:r w:rsidRPr="007E760F">
        <w:rPr>
          <w:rFonts w:ascii="Times New Roman" w:hAnsi="Times New Roman" w:cs="Times New Roman"/>
          <w:bCs/>
          <w:sz w:val="24"/>
          <w:szCs w:val="24"/>
        </w:rPr>
        <w:lastRenderedPageBreak/>
        <w:t>Бенефициентът следва да представи към всяко искане за плащане, генерирано в ИСУН 2020, следните документи:</w:t>
      </w:r>
    </w:p>
    <w:p w14:paraId="5A67B72D" w14:textId="77777777" w:rsidR="007E760F" w:rsidRPr="007E760F" w:rsidRDefault="00A93065" w:rsidP="004B06A6">
      <w:pPr>
        <w:pStyle w:val="ListParagraph"/>
        <w:spacing w:after="0" w:line="360" w:lineRule="auto"/>
        <w:ind w:left="284"/>
        <w:jc w:val="both"/>
        <w:rPr>
          <w:rFonts w:ascii="Times New Roman" w:hAnsi="Times New Roman" w:cs="Times New Roman"/>
          <w:bCs/>
          <w:sz w:val="24"/>
          <w:szCs w:val="24"/>
        </w:rPr>
      </w:pPr>
      <w:r>
        <w:rPr>
          <w:rFonts w:ascii="Times New Roman" w:hAnsi="Times New Roman" w:cs="Times New Roman"/>
          <w:bCs/>
          <w:sz w:val="24"/>
          <w:szCs w:val="24"/>
        </w:rPr>
        <w:t>-</w:t>
      </w:r>
      <w:r w:rsidR="004B06A6">
        <w:rPr>
          <w:rFonts w:ascii="Times New Roman" w:hAnsi="Times New Roman" w:cs="Times New Roman"/>
          <w:bCs/>
          <w:sz w:val="24"/>
          <w:szCs w:val="24"/>
        </w:rPr>
        <w:t xml:space="preserve">  </w:t>
      </w:r>
      <w:r w:rsidR="007E760F" w:rsidRPr="007E760F">
        <w:rPr>
          <w:rFonts w:ascii="Times New Roman" w:hAnsi="Times New Roman" w:cs="Times New Roman"/>
          <w:bCs/>
          <w:sz w:val="24"/>
          <w:szCs w:val="24"/>
        </w:rPr>
        <w:t>Декларация за допустими разходи по образец - Приложение 1;</w:t>
      </w:r>
    </w:p>
    <w:p w14:paraId="57EB2A7D" w14:textId="77777777" w:rsidR="0000236A" w:rsidRDefault="00A93065" w:rsidP="004B06A6">
      <w:pPr>
        <w:pStyle w:val="ListParagraph"/>
        <w:spacing w:after="0" w:line="360" w:lineRule="auto"/>
        <w:ind w:left="284"/>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E760F" w:rsidRPr="007E760F">
        <w:rPr>
          <w:rFonts w:ascii="Times New Roman" w:hAnsi="Times New Roman" w:cs="Times New Roman"/>
          <w:bCs/>
          <w:sz w:val="24"/>
          <w:szCs w:val="24"/>
        </w:rPr>
        <w:t>Документи за осчетоводяване на предявените разходи - оборотна ведомост и хронология на счетоводните записи (хронологията може да се предста</w:t>
      </w:r>
      <w:r w:rsidR="0000236A">
        <w:rPr>
          <w:rFonts w:ascii="Times New Roman" w:hAnsi="Times New Roman" w:cs="Times New Roman"/>
          <w:bCs/>
          <w:sz w:val="24"/>
          <w:szCs w:val="24"/>
        </w:rPr>
        <w:t>ви и само в електронен вариант).</w:t>
      </w:r>
    </w:p>
    <w:p w14:paraId="47078A99" w14:textId="77777777" w:rsidR="0000236A" w:rsidRPr="008D14EC" w:rsidRDefault="0000236A" w:rsidP="008D14EC">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B5E14" w:rsidRPr="008D14EC" w14:paraId="12EF4059" w14:textId="77777777" w:rsidTr="004B31DF">
        <w:tc>
          <w:tcPr>
            <w:tcW w:w="9062" w:type="dxa"/>
            <w:shd w:val="clear" w:color="auto" w:fill="CCFFCC"/>
          </w:tcPr>
          <w:p w14:paraId="075CECA6" w14:textId="77777777" w:rsidR="00EB5E14" w:rsidRPr="00D85AFB" w:rsidRDefault="00D85AFB" w:rsidP="00D85AF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П</w:t>
            </w:r>
            <w:r w:rsidR="00EB5E14" w:rsidRPr="00D85AFB">
              <w:rPr>
                <w:rFonts w:ascii="Times New Roman" w:hAnsi="Times New Roman" w:cs="Times New Roman"/>
                <w:b/>
                <w:sz w:val="24"/>
                <w:szCs w:val="24"/>
              </w:rPr>
              <w:t>оместеният по-горе списък е примерен и не изчерпва набора от всички документи, които могат да бъдат изискани от страна на УО или други проверяващи органи, с цел доказване на допустимост и/или доказване на извършена дейност/резултат.</w:t>
            </w:r>
          </w:p>
        </w:tc>
      </w:tr>
    </w:tbl>
    <w:p w14:paraId="7F8457F7" w14:textId="77777777" w:rsidR="00EB5E14" w:rsidRPr="008D14EC" w:rsidRDefault="00EB5E14" w:rsidP="008D14EC">
      <w:pPr>
        <w:spacing w:after="0" w:line="360" w:lineRule="auto"/>
        <w:jc w:val="both"/>
        <w:rPr>
          <w:rFonts w:ascii="Times New Roman" w:hAnsi="Times New Roman" w:cs="Times New Roman"/>
          <w:b/>
          <w:sz w:val="24"/>
          <w:szCs w:val="24"/>
        </w:rPr>
      </w:pPr>
    </w:p>
    <w:p w14:paraId="132FA36E" w14:textId="77777777" w:rsidR="006C1AB5" w:rsidRDefault="006C1AB5" w:rsidP="008D14EC">
      <w:pPr>
        <w:spacing w:after="0" w:line="360" w:lineRule="auto"/>
        <w:jc w:val="both"/>
        <w:rPr>
          <w:rFonts w:ascii="Times New Roman" w:hAnsi="Times New Roman" w:cs="Times New Roman"/>
          <w:b/>
          <w:sz w:val="24"/>
          <w:szCs w:val="24"/>
        </w:rPr>
      </w:pPr>
    </w:p>
    <w:p w14:paraId="259D80D0" w14:textId="77777777" w:rsidR="006C1AB5" w:rsidRDefault="006C1AB5" w:rsidP="008D14EC">
      <w:pPr>
        <w:spacing w:after="0" w:line="360" w:lineRule="auto"/>
        <w:jc w:val="both"/>
        <w:rPr>
          <w:rFonts w:ascii="Times New Roman" w:hAnsi="Times New Roman" w:cs="Times New Roman"/>
          <w:b/>
          <w:sz w:val="24"/>
          <w:szCs w:val="24"/>
        </w:rPr>
      </w:pPr>
    </w:p>
    <w:p w14:paraId="26637AD7" w14:textId="77777777" w:rsidR="00A93065" w:rsidRPr="00A93065" w:rsidRDefault="00A93065" w:rsidP="00A93065">
      <w:pPr>
        <w:spacing w:after="0" w:line="360" w:lineRule="auto"/>
        <w:ind w:left="1428"/>
        <w:jc w:val="center"/>
        <w:rPr>
          <w:rFonts w:ascii="Times New Roman" w:hAnsi="Times New Roman" w:cs="Times New Roman"/>
          <w:b/>
          <w:sz w:val="24"/>
          <w:szCs w:val="24"/>
        </w:rPr>
      </w:pPr>
      <w:r w:rsidRPr="00A93065">
        <w:rPr>
          <w:rFonts w:ascii="Times New Roman" w:hAnsi="Times New Roman" w:cs="Times New Roman"/>
          <w:b/>
          <w:sz w:val="24"/>
          <w:szCs w:val="24"/>
        </w:rPr>
        <w:t>ОПИС НА ПРИЛОЖЕНИЯТА</w:t>
      </w:r>
    </w:p>
    <w:p w14:paraId="516C4453" w14:textId="77777777" w:rsidR="00A93065" w:rsidRPr="00A93065" w:rsidRDefault="00A93065" w:rsidP="00A93065">
      <w:pPr>
        <w:spacing w:after="0" w:line="360" w:lineRule="auto"/>
        <w:ind w:left="1428"/>
        <w:jc w:val="both"/>
        <w:rPr>
          <w:rFonts w:ascii="Times New Roman" w:hAnsi="Times New Roman" w:cs="Times New Roman"/>
          <w:b/>
          <w:sz w:val="24"/>
          <w:szCs w:val="24"/>
        </w:rPr>
      </w:pPr>
    </w:p>
    <w:p w14:paraId="4D342205" w14:textId="3659B8EF" w:rsidR="00CC7EAB" w:rsidRPr="00A93065" w:rsidRDefault="00A93065" w:rsidP="006126DA">
      <w:pPr>
        <w:spacing w:after="0" w:line="360" w:lineRule="auto"/>
        <w:ind w:left="1428"/>
        <w:jc w:val="both"/>
        <w:rPr>
          <w:rFonts w:ascii="Times New Roman" w:hAnsi="Times New Roman" w:cs="Times New Roman"/>
          <w:sz w:val="24"/>
          <w:szCs w:val="24"/>
          <w:lang w:val="en-GB"/>
        </w:rPr>
      </w:pPr>
      <w:r w:rsidRPr="006126DA">
        <w:rPr>
          <w:rFonts w:ascii="Times New Roman" w:hAnsi="Times New Roman" w:cs="Times New Roman"/>
          <w:sz w:val="24"/>
          <w:szCs w:val="24"/>
        </w:rPr>
        <w:t>ПРИЛОЖЕНИЕ 1</w:t>
      </w:r>
      <w:r w:rsidRPr="006126DA">
        <w:rPr>
          <w:rFonts w:ascii="Times New Roman" w:hAnsi="Times New Roman" w:cs="Times New Roman"/>
          <w:sz w:val="24"/>
          <w:szCs w:val="24"/>
        </w:rPr>
        <w:tab/>
      </w:r>
      <w:r w:rsidR="006126DA" w:rsidRPr="006126DA">
        <w:rPr>
          <w:rFonts w:ascii="Times New Roman" w:hAnsi="Times New Roman" w:cs="Times New Roman"/>
          <w:sz w:val="24"/>
          <w:szCs w:val="24"/>
        </w:rPr>
        <w:t>ДЕКЛАРАЦИЯ ЗА ДОПУСТИМИТЕ РАЗХОДИ</w:t>
      </w:r>
      <w:r w:rsidR="006126DA" w:rsidRPr="006126DA" w:rsidDel="006126DA">
        <w:rPr>
          <w:rFonts w:ascii="Times New Roman" w:hAnsi="Times New Roman" w:cs="Times New Roman"/>
          <w:sz w:val="24"/>
          <w:szCs w:val="24"/>
        </w:rPr>
        <w:t xml:space="preserve"> </w:t>
      </w:r>
    </w:p>
    <w:sectPr w:rsidR="00CC7EAB" w:rsidRPr="00A93065" w:rsidSect="00E77E6F">
      <w:headerReference w:type="default" r:id="rId8"/>
      <w:footerReference w:type="default" r:id="rId9"/>
      <w:pgSz w:w="11906" w:h="16838"/>
      <w:pgMar w:top="1702" w:right="1417" w:bottom="1417" w:left="1417" w:header="426"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9574D" w14:textId="77777777" w:rsidR="003F5ADE" w:rsidRDefault="003F5ADE" w:rsidP="003812D4">
      <w:pPr>
        <w:spacing w:after="0" w:line="240" w:lineRule="auto"/>
      </w:pPr>
      <w:r>
        <w:separator/>
      </w:r>
    </w:p>
  </w:endnote>
  <w:endnote w:type="continuationSeparator" w:id="0">
    <w:p w14:paraId="512BA7E4" w14:textId="77777777" w:rsidR="003F5ADE" w:rsidRDefault="003F5ADE" w:rsidP="00381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1"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97362"/>
      <w:docPartObj>
        <w:docPartGallery w:val="Page Numbers (Bottom of Page)"/>
        <w:docPartUnique/>
      </w:docPartObj>
    </w:sdtPr>
    <w:sdtEndPr>
      <w:rPr>
        <w:rFonts w:ascii="Arial" w:hAnsi="Arial" w:cs="Arial"/>
        <w:noProof/>
      </w:rPr>
    </w:sdtEndPr>
    <w:sdtContent>
      <w:p w14:paraId="0841154B" w14:textId="01B04F58" w:rsidR="00E77E6F" w:rsidRPr="00967C54" w:rsidRDefault="00AA5572" w:rsidP="00BB1395">
        <w:pPr>
          <w:pStyle w:val="Footer"/>
          <w:jc w:val="right"/>
          <w:rPr>
            <w:rFonts w:ascii="Arial" w:hAnsi="Arial" w:cs="Arial"/>
          </w:rPr>
        </w:pPr>
        <w:r w:rsidRPr="00967C54">
          <w:rPr>
            <w:rFonts w:ascii="Arial" w:hAnsi="Arial" w:cs="Arial"/>
            <w:noProof/>
            <w:lang w:eastAsia="bg-BG"/>
          </w:rPr>
          <w:drawing>
            <wp:anchor distT="0" distB="0" distL="114300" distR="114300" simplePos="0" relativeHeight="251658240" behindDoc="0" locked="0" layoutInCell="1" allowOverlap="1" wp14:anchorId="3F81DDC8" wp14:editId="74260E3B">
              <wp:simplePos x="0" y="0"/>
              <wp:positionH relativeFrom="column">
                <wp:posOffset>1852930</wp:posOffset>
              </wp:positionH>
              <wp:positionV relativeFrom="paragraph">
                <wp:posOffset>-103464</wp:posOffset>
              </wp:positionV>
              <wp:extent cx="1983105" cy="415290"/>
              <wp:effectExtent l="0" t="0" r="0" b="3810"/>
              <wp:wrapNone/>
              <wp:docPr id="4" name="Picture 4" descr="D:\2021-2027-Programming\Logos\co-funded_bg\Vertical\JPEG\BG Съфинансирано от Европейския съюз_BLAC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1-2027-Programming\Logos\co-funded_bg\Vertical\JPEG\BG Съфинансирано от Европейския съюз_BLACK Outli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3105" cy="415290"/>
                      </a:xfrm>
                      <a:prstGeom prst="rect">
                        <a:avLst/>
                      </a:prstGeom>
                      <a:noFill/>
                      <a:ln>
                        <a:noFill/>
                      </a:ln>
                    </pic:spPr>
                  </pic:pic>
                </a:graphicData>
              </a:graphic>
            </wp:anchor>
          </w:drawing>
        </w:r>
        <w:r w:rsidR="00E77E6F" w:rsidRPr="00967C54">
          <w:rPr>
            <w:rFonts w:ascii="Arial" w:hAnsi="Arial" w:cs="Arial"/>
          </w:rPr>
          <w:fldChar w:fldCharType="begin"/>
        </w:r>
        <w:r w:rsidR="00E77E6F" w:rsidRPr="00967C54">
          <w:rPr>
            <w:rFonts w:ascii="Arial" w:hAnsi="Arial" w:cs="Arial"/>
          </w:rPr>
          <w:instrText xml:space="preserve"> PAGE   \* MERGEFORMAT </w:instrText>
        </w:r>
        <w:r w:rsidR="00E77E6F" w:rsidRPr="00967C54">
          <w:rPr>
            <w:rFonts w:ascii="Arial" w:hAnsi="Arial" w:cs="Arial"/>
          </w:rPr>
          <w:fldChar w:fldCharType="separate"/>
        </w:r>
        <w:r w:rsidR="00AE3072">
          <w:rPr>
            <w:rFonts w:ascii="Arial" w:hAnsi="Arial" w:cs="Arial"/>
            <w:noProof/>
          </w:rPr>
          <w:t>10</w:t>
        </w:r>
        <w:r w:rsidR="00E77E6F" w:rsidRPr="00967C54">
          <w:rPr>
            <w:rFonts w:ascii="Arial" w:hAnsi="Arial" w:cs="Arial"/>
            <w:noProof/>
          </w:rPr>
          <w:fldChar w:fldCharType="end"/>
        </w:r>
      </w:p>
    </w:sdtContent>
  </w:sdt>
  <w:p w14:paraId="43DA8090" w14:textId="77777777" w:rsidR="003812D4" w:rsidRDefault="003812D4" w:rsidP="003812D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480C5" w14:textId="77777777" w:rsidR="003F5ADE" w:rsidRDefault="003F5ADE" w:rsidP="003812D4">
      <w:pPr>
        <w:spacing w:after="0" w:line="240" w:lineRule="auto"/>
      </w:pPr>
      <w:r>
        <w:separator/>
      </w:r>
    </w:p>
  </w:footnote>
  <w:footnote w:type="continuationSeparator" w:id="0">
    <w:p w14:paraId="6A2A79F8" w14:textId="77777777" w:rsidR="003F5ADE" w:rsidRDefault="003F5ADE" w:rsidP="00381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C8FFD" w14:textId="77777777" w:rsidR="00D54D59" w:rsidRDefault="00D54D59" w:rsidP="00BB1395">
    <w:pPr>
      <w:pStyle w:val="Title"/>
      <w:spacing w:after="120"/>
      <w:contextualSpacing w:val="0"/>
      <w:jc w:val="center"/>
      <w:rPr>
        <w:rFonts w:ascii="Arial" w:hAnsi="Arial" w:cs="Arial"/>
        <w:b/>
        <w:sz w:val="22"/>
        <w:szCs w:val="22"/>
      </w:rPr>
    </w:pPr>
  </w:p>
  <w:p w14:paraId="271CCDAE" w14:textId="77777777" w:rsidR="003812D4" w:rsidRPr="00ED6597" w:rsidRDefault="003812D4" w:rsidP="00BB1395">
    <w:pPr>
      <w:pStyle w:val="Title"/>
      <w:spacing w:after="120"/>
      <w:contextualSpacing w:val="0"/>
      <w:jc w:val="center"/>
      <w:rPr>
        <w:rFonts w:ascii="Arial" w:hAnsi="Arial" w:cs="Arial"/>
        <w:b/>
        <w:sz w:val="22"/>
        <w:szCs w:val="22"/>
      </w:rPr>
    </w:pPr>
    <w:r w:rsidRPr="00ED6597">
      <w:rPr>
        <w:rFonts w:ascii="Arial" w:hAnsi="Arial" w:cs="Arial"/>
        <w:b/>
        <w:sz w:val="22"/>
        <w:szCs w:val="22"/>
      </w:rPr>
      <w:t>МИНИСТЕРСТВО НА ТРУДА И СОЦИАЛНА</w:t>
    </w:r>
    <w:r w:rsidR="00C94FCB">
      <w:rPr>
        <w:rFonts w:ascii="Arial" w:hAnsi="Arial" w:cs="Arial"/>
        <w:b/>
        <w:sz w:val="22"/>
        <w:szCs w:val="22"/>
      </w:rPr>
      <w:t>ТА</w:t>
    </w:r>
    <w:r w:rsidRPr="00ED6597">
      <w:rPr>
        <w:rFonts w:ascii="Arial" w:hAnsi="Arial" w:cs="Arial"/>
        <w:b/>
        <w:sz w:val="22"/>
        <w:szCs w:val="22"/>
      </w:rPr>
      <w:t xml:space="preserve"> ПОЛИТИКА</w:t>
    </w:r>
  </w:p>
  <w:p w14:paraId="170B4DED" w14:textId="77777777" w:rsidR="003812D4" w:rsidRPr="00C11CD4" w:rsidRDefault="003812D4" w:rsidP="00BB1395">
    <w:pPr>
      <w:pStyle w:val="Subtitle"/>
      <w:spacing w:after="0"/>
      <w:jc w:val="center"/>
      <w:rPr>
        <w:rFonts w:ascii="Arial" w:hAnsi="Arial" w:cs="Arial"/>
      </w:rPr>
    </w:pPr>
    <w:r w:rsidRPr="00ED6597">
      <w:rPr>
        <w:rFonts w:ascii="Arial" w:hAnsi="Arial" w:cs="Arial"/>
        <w:b/>
      </w:rPr>
      <w:t>Програма</w:t>
    </w:r>
    <w:r w:rsidR="00BB1395" w:rsidRPr="00BB1395">
      <w:rPr>
        <w:rFonts w:ascii="Arial" w:hAnsi="Arial" w:cs="Arial"/>
        <w:b/>
      </w:rPr>
      <w:t xml:space="preserve"> </w:t>
    </w:r>
    <w:r w:rsidRPr="00ED6597">
      <w:rPr>
        <w:rFonts w:ascii="Arial" w:hAnsi="Arial" w:cs="Arial"/>
        <w:b/>
      </w:rPr>
      <w:t>„Развитие на човешките ресурси“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37C2"/>
    <w:multiLevelType w:val="hybridMultilevel"/>
    <w:tmpl w:val="594C44EA"/>
    <w:lvl w:ilvl="0" w:tplc="569ACECC">
      <w:start w:val="1"/>
      <w:numFmt w:val="decimal"/>
      <w:lvlText w:val="%1."/>
      <w:lvlJc w:val="left"/>
      <w:pPr>
        <w:ind w:left="1428" w:hanging="360"/>
      </w:pPr>
      <w:rPr>
        <w:rFonts w:ascii="Times New Roman" w:eastAsia="Calibri" w:hAnsi="Times New Roman" w:cs="Times New Roman"/>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15:restartNumberingAfterBreak="0">
    <w:nsid w:val="0C9851DA"/>
    <w:multiLevelType w:val="hybridMultilevel"/>
    <w:tmpl w:val="C1F43B4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 w15:restartNumberingAfterBreak="0">
    <w:nsid w:val="0FC65464"/>
    <w:multiLevelType w:val="hybridMultilevel"/>
    <w:tmpl w:val="9ECEF33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 w15:restartNumberingAfterBreak="0">
    <w:nsid w:val="121C6B70"/>
    <w:multiLevelType w:val="hybridMultilevel"/>
    <w:tmpl w:val="58A8B5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C7F74D7"/>
    <w:multiLevelType w:val="hybridMultilevel"/>
    <w:tmpl w:val="5BD43C64"/>
    <w:lvl w:ilvl="0" w:tplc="04020001">
      <w:start w:val="1"/>
      <w:numFmt w:val="bullet"/>
      <w:lvlText w:val=""/>
      <w:lvlJc w:val="left"/>
      <w:pPr>
        <w:ind w:left="785" w:hanging="360"/>
      </w:pPr>
      <w:rPr>
        <w:rFonts w:ascii="Symbol" w:hAnsi="Symbol"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5" w15:restartNumberingAfterBreak="0">
    <w:nsid w:val="1F39159B"/>
    <w:multiLevelType w:val="hybridMultilevel"/>
    <w:tmpl w:val="B7C480F0"/>
    <w:lvl w:ilvl="0" w:tplc="01D2529C">
      <w:start w:val="1"/>
      <w:numFmt w:val="bullet"/>
      <w:lvlText w:val=""/>
      <w:lvlJc w:val="left"/>
      <w:pPr>
        <w:ind w:left="1070" w:hanging="360"/>
      </w:pPr>
      <w:rPr>
        <w:rFonts w:ascii="Wingdings" w:hAnsi="Wingdings"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6" w15:restartNumberingAfterBreak="0">
    <w:nsid w:val="20C673A8"/>
    <w:multiLevelType w:val="hybridMultilevel"/>
    <w:tmpl w:val="AB601E1E"/>
    <w:lvl w:ilvl="0" w:tplc="69D20466">
      <w:start w:val="23"/>
      <w:numFmt w:val="bullet"/>
      <w:lvlText w:val="-"/>
      <w:lvlJc w:val="left"/>
      <w:pPr>
        <w:tabs>
          <w:tab w:val="num" w:pos="720"/>
        </w:tabs>
        <w:ind w:left="720" w:hanging="360"/>
      </w:pPr>
      <w:rPr>
        <w:rFonts w:ascii="Brush Script MT" w:eastAsia="Brush Script MT" w:hAnsi="Brush Script MT" w:cs="Brush Script MT"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E3688E"/>
    <w:multiLevelType w:val="hybridMultilevel"/>
    <w:tmpl w:val="E51865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4186812"/>
    <w:multiLevelType w:val="hybridMultilevel"/>
    <w:tmpl w:val="AEFA57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10D0B56"/>
    <w:multiLevelType w:val="hybridMultilevel"/>
    <w:tmpl w:val="2050FE88"/>
    <w:lvl w:ilvl="0" w:tplc="C914AF9A">
      <w:numFmt w:val="bullet"/>
      <w:lvlText w:val="-"/>
      <w:lvlJc w:val="left"/>
      <w:pPr>
        <w:ind w:left="1287" w:hanging="360"/>
      </w:pPr>
      <w:rPr>
        <w:rFonts w:ascii="Times New Roman" w:eastAsia="Times New Roman"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 w15:restartNumberingAfterBreak="0">
    <w:nsid w:val="31DE4A52"/>
    <w:multiLevelType w:val="multilevel"/>
    <w:tmpl w:val="BD7A9978"/>
    <w:lvl w:ilvl="0">
      <w:start w:val="1"/>
      <w:numFmt w:val="decimal"/>
      <w:lvlText w:val="%1."/>
      <w:lvlJc w:val="left"/>
      <w:pPr>
        <w:ind w:left="720" w:hanging="360"/>
      </w:pPr>
      <w:rPr>
        <w:rFonts w:hint="default"/>
        <w:b/>
        <w:color w:val="auto"/>
        <w:sz w:val="24"/>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33F16EF1"/>
    <w:multiLevelType w:val="hybridMultilevel"/>
    <w:tmpl w:val="AA78567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 w15:restartNumberingAfterBreak="0">
    <w:nsid w:val="361573F3"/>
    <w:multiLevelType w:val="hybridMultilevel"/>
    <w:tmpl w:val="FB9C232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87B7AD9"/>
    <w:multiLevelType w:val="hybridMultilevel"/>
    <w:tmpl w:val="539C0396"/>
    <w:lvl w:ilvl="0" w:tplc="C914AF9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9971DD0"/>
    <w:multiLevelType w:val="hybridMultilevel"/>
    <w:tmpl w:val="F7E6F7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AD2414D"/>
    <w:multiLevelType w:val="hybridMultilevel"/>
    <w:tmpl w:val="A9CA1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FAD219B"/>
    <w:multiLevelType w:val="hybridMultilevel"/>
    <w:tmpl w:val="3104EA4C"/>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2C957B0"/>
    <w:multiLevelType w:val="hybridMultilevel"/>
    <w:tmpl w:val="2FAE86BC"/>
    <w:lvl w:ilvl="0" w:tplc="E790399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8" w15:restartNumberingAfterBreak="0">
    <w:nsid w:val="45047069"/>
    <w:multiLevelType w:val="hybridMultilevel"/>
    <w:tmpl w:val="8BF84ED6"/>
    <w:lvl w:ilvl="0" w:tplc="C914AF9A">
      <w:numFmt w:val="bullet"/>
      <w:lvlText w:val="-"/>
      <w:lvlJc w:val="left"/>
      <w:pPr>
        <w:ind w:left="1287" w:hanging="360"/>
      </w:pPr>
      <w:rPr>
        <w:rFonts w:ascii="Times New Roman" w:eastAsia="Times New Roman"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9" w15:restartNumberingAfterBreak="0">
    <w:nsid w:val="498D7327"/>
    <w:multiLevelType w:val="hybridMultilevel"/>
    <w:tmpl w:val="384E8E4A"/>
    <w:lvl w:ilvl="0" w:tplc="96F47840">
      <w:numFmt w:val="bullet"/>
      <w:lvlText w:val="-"/>
      <w:lvlJc w:val="left"/>
      <w:pPr>
        <w:tabs>
          <w:tab w:val="num" w:pos="480"/>
        </w:tabs>
        <w:ind w:left="480" w:hanging="360"/>
      </w:pPr>
      <w:rPr>
        <w:rFonts w:ascii="Times New Roman" w:eastAsia="Times New Roman" w:hAnsi="Times New Roman" w:cs="Times New Roman" w:hint="default"/>
      </w:rPr>
    </w:lvl>
    <w:lvl w:ilvl="1" w:tplc="7DA81C94">
      <w:start w:val="1"/>
      <w:numFmt w:val="bullet"/>
      <w:lvlText w:val=""/>
      <w:lvlJc w:val="left"/>
      <w:pPr>
        <w:tabs>
          <w:tab w:val="num" w:pos="1440"/>
        </w:tabs>
        <w:ind w:left="1440" w:hanging="360"/>
      </w:pPr>
      <w:rPr>
        <w:rFonts w:ascii="Symbol" w:hAnsi="Symbol" w:hint="default"/>
        <w:sz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53394C"/>
    <w:multiLevelType w:val="hybridMultilevel"/>
    <w:tmpl w:val="A76C48F2"/>
    <w:lvl w:ilvl="0" w:tplc="C914AF9A">
      <w:numFmt w:val="bullet"/>
      <w:lvlText w:val="-"/>
      <w:lvlJc w:val="left"/>
      <w:pPr>
        <w:ind w:left="1287" w:hanging="360"/>
      </w:pPr>
      <w:rPr>
        <w:rFonts w:ascii="Times New Roman" w:eastAsia="Times New Roman" w:hAnsi="Times New Roman" w:cs="Times New Roman" w:hint="default"/>
      </w:rPr>
    </w:lvl>
    <w:lvl w:ilvl="1" w:tplc="BE4C0D0A">
      <w:numFmt w:val="bullet"/>
      <w:lvlText w:val="•"/>
      <w:lvlJc w:val="left"/>
      <w:pPr>
        <w:ind w:left="2067" w:hanging="420"/>
      </w:pPr>
      <w:rPr>
        <w:rFonts w:ascii="Times New Roman" w:eastAsiaTheme="minorHAnsi" w:hAnsi="Times New Roman" w:cs="Times New Roman"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1" w15:restartNumberingAfterBreak="0">
    <w:nsid w:val="4F372F8E"/>
    <w:multiLevelType w:val="hybridMultilevel"/>
    <w:tmpl w:val="5344E00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4C832EA"/>
    <w:multiLevelType w:val="hybridMultilevel"/>
    <w:tmpl w:val="F7E6F7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68A78D7"/>
    <w:multiLevelType w:val="hybridMultilevel"/>
    <w:tmpl w:val="50568BB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69F52CA6"/>
    <w:multiLevelType w:val="hybridMultilevel"/>
    <w:tmpl w:val="AEBE4E56"/>
    <w:lvl w:ilvl="0" w:tplc="AA4EE662">
      <w:start w:val="1"/>
      <w:numFmt w:val="decimal"/>
      <w:lvlText w:val="%1."/>
      <w:lvlJc w:val="left"/>
      <w:pPr>
        <w:ind w:left="720" w:hanging="360"/>
      </w:pPr>
      <w:rPr>
        <w:rFonts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70BC3D50"/>
    <w:multiLevelType w:val="hybridMultilevel"/>
    <w:tmpl w:val="19D8C53A"/>
    <w:lvl w:ilvl="0" w:tplc="D7B48BF0">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6" w15:restartNumberingAfterBreak="0">
    <w:nsid w:val="7FB76CDB"/>
    <w:multiLevelType w:val="hybridMultilevel"/>
    <w:tmpl w:val="CADE38F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7FC62844"/>
    <w:multiLevelType w:val="hybridMultilevel"/>
    <w:tmpl w:val="C068E6A0"/>
    <w:lvl w:ilvl="0" w:tplc="C914AF9A">
      <w:numFmt w:val="bullet"/>
      <w:lvlText w:val="-"/>
      <w:lvlJc w:val="left"/>
      <w:pPr>
        <w:ind w:left="1287" w:hanging="360"/>
      </w:pPr>
      <w:rPr>
        <w:rFonts w:ascii="Times New Roman" w:eastAsia="Times New Roman"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19"/>
  </w:num>
  <w:num w:numId="2">
    <w:abstractNumId w:val="0"/>
  </w:num>
  <w:num w:numId="3">
    <w:abstractNumId w:val="13"/>
  </w:num>
  <w:num w:numId="4">
    <w:abstractNumId w:val="6"/>
  </w:num>
  <w:num w:numId="5">
    <w:abstractNumId w:val="10"/>
  </w:num>
  <w:num w:numId="6">
    <w:abstractNumId w:val="24"/>
  </w:num>
  <w:num w:numId="7">
    <w:abstractNumId w:val="23"/>
  </w:num>
  <w:num w:numId="8">
    <w:abstractNumId w:val="26"/>
  </w:num>
  <w:num w:numId="9">
    <w:abstractNumId w:val="3"/>
  </w:num>
  <w:num w:numId="10">
    <w:abstractNumId w:val="11"/>
  </w:num>
  <w:num w:numId="11">
    <w:abstractNumId w:val="5"/>
  </w:num>
  <w:num w:numId="12">
    <w:abstractNumId w:val="14"/>
  </w:num>
  <w:num w:numId="13">
    <w:abstractNumId w:val="22"/>
  </w:num>
  <w:num w:numId="14">
    <w:abstractNumId w:val="7"/>
  </w:num>
  <w:num w:numId="15">
    <w:abstractNumId w:val="2"/>
  </w:num>
  <w:num w:numId="16">
    <w:abstractNumId w:val="15"/>
  </w:num>
  <w:num w:numId="17">
    <w:abstractNumId w:val="21"/>
  </w:num>
  <w:num w:numId="18">
    <w:abstractNumId w:val="4"/>
  </w:num>
  <w:num w:numId="19">
    <w:abstractNumId w:val="16"/>
  </w:num>
  <w:num w:numId="20">
    <w:abstractNumId w:val="12"/>
  </w:num>
  <w:num w:numId="21">
    <w:abstractNumId w:val="8"/>
  </w:num>
  <w:num w:numId="22">
    <w:abstractNumId w:val="1"/>
  </w:num>
  <w:num w:numId="23">
    <w:abstractNumId w:val="25"/>
  </w:num>
  <w:num w:numId="24">
    <w:abstractNumId w:val="9"/>
  </w:num>
  <w:num w:numId="25">
    <w:abstractNumId w:val="27"/>
  </w:num>
  <w:num w:numId="26">
    <w:abstractNumId w:val="20"/>
  </w:num>
  <w:num w:numId="27">
    <w:abstractNumId w:val="18"/>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2D4"/>
    <w:rsid w:val="0000236A"/>
    <w:rsid w:val="00006E7A"/>
    <w:rsid w:val="00035F8A"/>
    <w:rsid w:val="0006447E"/>
    <w:rsid w:val="000657D6"/>
    <w:rsid w:val="00066468"/>
    <w:rsid w:val="00071C6B"/>
    <w:rsid w:val="0007504A"/>
    <w:rsid w:val="000A096A"/>
    <w:rsid w:val="000A7A64"/>
    <w:rsid w:val="000C6986"/>
    <w:rsid w:val="000D3438"/>
    <w:rsid w:val="00102B20"/>
    <w:rsid w:val="00104CC5"/>
    <w:rsid w:val="00104E0E"/>
    <w:rsid w:val="00107AC3"/>
    <w:rsid w:val="00146677"/>
    <w:rsid w:val="001610C0"/>
    <w:rsid w:val="00162A8B"/>
    <w:rsid w:val="00163A24"/>
    <w:rsid w:val="001810F2"/>
    <w:rsid w:val="001A7CF7"/>
    <w:rsid w:val="001C377C"/>
    <w:rsid w:val="001F43A2"/>
    <w:rsid w:val="001F499E"/>
    <w:rsid w:val="0022489F"/>
    <w:rsid w:val="00232A03"/>
    <w:rsid w:val="00233046"/>
    <w:rsid w:val="00272220"/>
    <w:rsid w:val="00296AFC"/>
    <w:rsid w:val="002A6FB2"/>
    <w:rsid w:val="002A7B83"/>
    <w:rsid w:val="002C2FB0"/>
    <w:rsid w:val="003063A8"/>
    <w:rsid w:val="003133EA"/>
    <w:rsid w:val="0031697C"/>
    <w:rsid w:val="00333D5C"/>
    <w:rsid w:val="00335F0E"/>
    <w:rsid w:val="00336369"/>
    <w:rsid w:val="00342320"/>
    <w:rsid w:val="00357256"/>
    <w:rsid w:val="00361BD9"/>
    <w:rsid w:val="00376B75"/>
    <w:rsid w:val="003800A9"/>
    <w:rsid w:val="003812D4"/>
    <w:rsid w:val="003859CF"/>
    <w:rsid w:val="00391380"/>
    <w:rsid w:val="003C7169"/>
    <w:rsid w:val="003F5ADE"/>
    <w:rsid w:val="00412948"/>
    <w:rsid w:val="004247D3"/>
    <w:rsid w:val="004276AD"/>
    <w:rsid w:val="004311F6"/>
    <w:rsid w:val="00445314"/>
    <w:rsid w:val="00460727"/>
    <w:rsid w:val="004671CE"/>
    <w:rsid w:val="004703FC"/>
    <w:rsid w:val="00482AF0"/>
    <w:rsid w:val="00496B42"/>
    <w:rsid w:val="004B06A6"/>
    <w:rsid w:val="004B31DF"/>
    <w:rsid w:val="004B555C"/>
    <w:rsid w:val="004B5A19"/>
    <w:rsid w:val="004C5B32"/>
    <w:rsid w:val="004D313F"/>
    <w:rsid w:val="004D5E73"/>
    <w:rsid w:val="0050690B"/>
    <w:rsid w:val="00507EC8"/>
    <w:rsid w:val="00551782"/>
    <w:rsid w:val="005543D9"/>
    <w:rsid w:val="00573111"/>
    <w:rsid w:val="005731EB"/>
    <w:rsid w:val="00587F72"/>
    <w:rsid w:val="005A031E"/>
    <w:rsid w:val="005A65F7"/>
    <w:rsid w:val="005C3F79"/>
    <w:rsid w:val="005D2774"/>
    <w:rsid w:val="005E6B07"/>
    <w:rsid w:val="005F5BFB"/>
    <w:rsid w:val="006126DA"/>
    <w:rsid w:val="006409D6"/>
    <w:rsid w:val="00642741"/>
    <w:rsid w:val="006443AD"/>
    <w:rsid w:val="006930E3"/>
    <w:rsid w:val="006A69DC"/>
    <w:rsid w:val="006C1AB5"/>
    <w:rsid w:val="007164F9"/>
    <w:rsid w:val="0072766A"/>
    <w:rsid w:val="00743B37"/>
    <w:rsid w:val="0074669E"/>
    <w:rsid w:val="007943AA"/>
    <w:rsid w:val="007A0387"/>
    <w:rsid w:val="007B7D82"/>
    <w:rsid w:val="007D07B2"/>
    <w:rsid w:val="007D5133"/>
    <w:rsid w:val="007D5D42"/>
    <w:rsid w:val="007E760F"/>
    <w:rsid w:val="007F536B"/>
    <w:rsid w:val="007F72DE"/>
    <w:rsid w:val="00801113"/>
    <w:rsid w:val="00804717"/>
    <w:rsid w:val="00834AAB"/>
    <w:rsid w:val="008418C9"/>
    <w:rsid w:val="008515E6"/>
    <w:rsid w:val="00890637"/>
    <w:rsid w:val="008C2662"/>
    <w:rsid w:val="008D14EC"/>
    <w:rsid w:val="008D635C"/>
    <w:rsid w:val="008F5EEA"/>
    <w:rsid w:val="00900A68"/>
    <w:rsid w:val="00904A8A"/>
    <w:rsid w:val="00907600"/>
    <w:rsid w:val="009259AF"/>
    <w:rsid w:val="00937F69"/>
    <w:rsid w:val="00941921"/>
    <w:rsid w:val="009636A8"/>
    <w:rsid w:val="0096602F"/>
    <w:rsid w:val="00967C54"/>
    <w:rsid w:val="00986501"/>
    <w:rsid w:val="009A2918"/>
    <w:rsid w:val="009C6428"/>
    <w:rsid w:val="009D357A"/>
    <w:rsid w:val="009F42B5"/>
    <w:rsid w:val="00A276AC"/>
    <w:rsid w:val="00A35233"/>
    <w:rsid w:val="00A451E8"/>
    <w:rsid w:val="00A576E5"/>
    <w:rsid w:val="00A57ABF"/>
    <w:rsid w:val="00A80588"/>
    <w:rsid w:val="00A93065"/>
    <w:rsid w:val="00A94F9E"/>
    <w:rsid w:val="00AA5572"/>
    <w:rsid w:val="00AA69A8"/>
    <w:rsid w:val="00AB6105"/>
    <w:rsid w:val="00AE2EEB"/>
    <w:rsid w:val="00AE3072"/>
    <w:rsid w:val="00AE5AB7"/>
    <w:rsid w:val="00B07421"/>
    <w:rsid w:val="00B16374"/>
    <w:rsid w:val="00B23C14"/>
    <w:rsid w:val="00B27AA6"/>
    <w:rsid w:val="00B32175"/>
    <w:rsid w:val="00B356E8"/>
    <w:rsid w:val="00B366A1"/>
    <w:rsid w:val="00B424F1"/>
    <w:rsid w:val="00B462B6"/>
    <w:rsid w:val="00B47641"/>
    <w:rsid w:val="00B50D42"/>
    <w:rsid w:val="00B53F2F"/>
    <w:rsid w:val="00B56281"/>
    <w:rsid w:val="00B70E18"/>
    <w:rsid w:val="00B77DCB"/>
    <w:rsid w:val="00B80FE6"/>
    <w:rsid w:val="00B846AA"/>
    <w:rsid w:val="00B87AF4"/>
    <w:rsid w:val="00BB1395"/>
    <w:rsid w:val="00BC09EE"/>
    <w:rsid w:val="00BC196A"/>
    <w:rsid w:val="00BD16F5"/>
    <w:rsid w:val="00BE07C9"/>
    <w:rsid w:val="00BE5429"/>
    <w:rsid w:val="00C11CD4"/>
    <w:rsid w:val="00C152D5"/>
    <w:rsid w:val="00C20AEF"/>
    <w:rsid w:val="00C330A3"/>
    <w:rsid w:val="00C330F9"/>
    <w:rsid w:val="00C46D66"/>
    <w:rsid w:val="00C4746A"/>
    <w:rsid w:val="00C742C5"/>
    <w:rsid w:val="00C74372"/>
    <w:rsid w:val="00C762D8"/>
    <w:rsid w:val="00C8010B"/>
    <w:rsid w:val="00C80227"/>
    <w:rsid w:val="00C94FCB"/>
    <w:rsid w:val="00CA120A"/>
    <w:rsid w:val="00CA4526"/>
    <w:rsid w:val="00CC0B88"/>
    <w:rsid w:val="00CC2899"/>
    <w:rsid w:val="00CC7EAB"/>
    <w:rsid w:val="00CD38BC"/>
    <w:rsid w:val="00D00101"/>
    <w:rsid w:val="00D04ED3"/>
    <w:rsid w:val="00D20D1E"/>
    <w:rsid w:val="00D35065"/>
    <w:rsid w:val="00D40D32"/>
    <w:rsid w:val="00D46B3F"/>
    <w:rsid w:val="00D54D59"/>
    <w:rsid w:val="00D61221"/>
    <w:rsid w:val="00D72335"/>
    <w:rsid w:val="00D80ACD"/>
    <w:rsid w:val="00D85749"/>
    <w:rsid w:val="00D85AFB"/>
    <w:rsid w:val="00D941FE"/>
    <w:rsid w:val="00DA5EE2"/>
    <w:rsid w:val="00DB1D52"/>
    <w:rsid w:val="00DB2EE9"/>
    <w:rsid w:val="00DC71C5"/>
    <w:rsid w:val="00DD0188"/>
    <w:rsid w:val="00DE2858"/>
    <w:rsid w:val="00DE4F8B"/>
    <w:rsid w:val="00DE604E"/>
    <w:rsid w:val="00DF58CF"/>
    <w:rsid w:val="00DF627C"/>
    <w:rsid w:val="00E20FFC"/>
    <w:rsid w:val="00E21BD7"/>
    <w:rsid w:val="00E4738C"/>
    <w:rsid w:val="00E63ECC"/>
    <w:rsid w:val="00E7774C"/>
    <w:rsid w:val="00E77E6F"/>
    <w:rsid w:val="00E80635"/>
    <w:rsid w:val="00E811B1"/>
    <w:rsid w:val="00E837F8"/>
    <w:rsid w:val="00E96D1F"/>
    <w:rsid w:val="00EA6BF0"/>
    <w:rsid w:val="00EB2A52"/>
    <w:rsid w:val="00EB5521"/>
    <w:rsid w:val="00EB5E14"/>
    <w:rsid w:val="00ED6597"/>
    <w:rsid w:val="00EF4694"/>
    <w:rsid w:val="00F01C47"/>
    <w:rsid w:val="00F21EB0"/>
    <w:rsid w:val="00F22C94"/>
    <w:rsid w:val="00F27D96"/>
    <w:rsid w:val="00F34864"/>
    <w:rsid w:val="00F35B96"/>
    <w:rsid w:val="00F6693F"/>
    <w:rsid w:val="00F833A6"/>
    <w:rsid w:val="00F842DC"/>
    <w:rsid w:val="00F87F62"/>
    <w:rsid w:val="00FA2AD2"/>
    <w:rsid w:val="00FB067E"/>
    <w:rsid w:val="00FC469A"/>
    <w:rsid w:val="00FD435F"/>
    <w:rsid w:val="00FD44F6"/>
    <w:rsid w:val="00FD69EE"/>
    <w:rsid w:val="00FF1D3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5253C"/>
  <w15:chartTrackingRefBased/>
  <w15:docId w15:val="{CD30D86C-8470-4227-B714-7CF0DBCF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1C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11C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11C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11CD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2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12D4"/>
  </w:style>
  <w:style w:type="paragraph" w:styleId="Footer">
    <w:name w:val="footer"/>
    <w:basedOn w:val="Normal"/>
    <w:link w:val="FooterChar"/>
    <w:uiPriority w:val="99"/>
    <w:unhideWhenUsed/>
    <w:rsid w:val="003812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12D4"/>
  </w:style>
  <w:style w:type="paragraph" w:styleId="Title">
    <w:name w:val="Title"/>
    <w:basedOn w:val="Normal"/>
    <w:next w:val="Normal"/>
    <w:link w:val="TitleChar"/>
    <w:uiPriority w:val="10"/>
    <w:qFormat/>
    <w:rsid w:val="00C11C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CD4"/>
    <w:rPr>
      <w:rFonts w:asciiTheme="majorHAnsi" w:eastAsiaTheme="majorEastAsia" w:hAnsiTheme="majorHAnsi" w:cstheme="majorBidi"/>
      <w:spacing w:val="-10"/>
      <w:kern w:val="28"/>
      <w:sz w:val="56"/>
      <w:szCs w:val="56"/>
    </w:rPr>
  </w:style>
  <w:style w:type="paragraph" w:styleId="NoSpacing">
    <w:name w:val="No Spacing"/>
    <w:uiPriority w:val="1"/>
    <w:qFormat/>
    <w:rsid w:val="00C11CD4"/>
    <w:pPr>
      <w:spacing w:after="0" w:line="240" w:lineRule="auto"/>
    </w:pPr>
  </w:style>
  <w:style w:type="character" w:customStyle="1" w:styleId="Heading1Char">
    <w:name w:val="Heading 1 Char"/>
    <w:basedOn w:val="DefaultParagraphFont"/>
    <w:link w:val="Heading1"/>
    <w:uiPriority w:val="9"/>
    <w:rsid w:val="00C11CD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11CD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11CD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11CD4"/>
    <w:rPr>
      <w:rFonts w:asciiTheme="majorHAnsi" w:eastAsiaTheme="majorEastAsia" w:hAnsiTheme="majorHAnsi" w:cstheme="majorBidi"/>
      <w:i/>
      <w:iCs/>
      <w:color w:val="2E74B5" w:themeColor="accent1" w:themeShade="BF"/>
    </w:rPr>
  </w:style>
  <w:style w:type="paragraph" w:styleId="Subtitle">
    <w:name w:val="Subtitle"/>
    <w:basedOn w:val="Normal"/>
    <w:next w:val="Normal"/>
    <w:link w:val="SubtitleChar"/>
    <w:uiPriority w:val="11"/>
    <w:qFormat/>
    <w:rsid w:val="00C11CD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11CD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ED65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597"/>
    <w:rPr>
      <w:rFonts w:ascii="Segoe UI" w:hAnsi="Segoe UI" w:cs="Segoe UI"/>
      <w:sz w:val="18"/>
      <w:szCs w:val="18"/>
    </w:rPr>
  </w:style>
  <w:style w:type="character" w:styleId="CommentReference">
    <w:name w:val="annotation reference"/>
    <w:basedOn w:val="DefaultParagraphFont"/>
    <w:uiPriority w:val="99"/>
    <w:semiHidden/>
    <w:unhideWhenUsed/>
    <w:rsid w:val="003859CF"/>
    <w:rPr>
      <w:sz w:val="16"/>
      <w:szCs w:val="16"/>
    </w:rPr>
  </w:style>
  <w:style w:type="paragraph" w:styleId="CommentText">
    <w:name w:val="annotation text"/>
    <w:basedOn w:val="Normal"/>
    <w:link w:val="CommentTextChar"/>
    <w:uiPriority w:val="99"/>
    <w:semiHidden/>
    <w:unhideWhenUsed/>
    <w:rsid w:val="003859CF"/>
    <w:pPr>
      <w:spacing w:line="240" w:lineRule="auto"/>
    </w:pPr>
    <w:rPr>
      <w:sz w:val="20"/>
      <w:szCs w:val="20"/>
    </w:rPr>
  </w:style>
  <w:style w:type="character" w:customStyle="1" w:styleId="CommentTextChar">
    <w:name w:val="Comment Text Char"/>
    <w:basedOn w:val="DefaultParagraphFont"/>
    <w:link w:val="CommentText"/>
    <w:uiPriority w:val="99"/>
    <w:semiHidden/>
    <w:rsid w:val="003859CF"/>
    <w:rPr>
      <w:sz w:val="20"/>
      <w:szCs w:val="20"/>
    </w:rPr>
  </w:style>
  <w:style w:type="paragraph" w:styleId="CommentSubject">
    <w:name w:val="annotation subject"/>
    <w:basedOn w:val="CommentText"/>
    <w:next w:val="CommentText"/>
    <w:link w:val="CommentSubjectChar"/>
    <w:uiPriority w:val="99"/>
    <w:semiHidden/>
    <w:unhideWhenUsed/>
    <w:rsid w:val="003859CF"/>
    <w:rPr>
      <w:b/>
      <w:bCs/>
    </w:rPr>
  </w:style>
  <w:style w:type="character" w:customStyle="1" w:styleId="CommentSubjectChar">
    <w:name w:val="Comment Subject Char"/>
    <w:basedOn w:val="CommentTextChar"/>
    <w:link w:val="CommentSubject"/>
    <w:uiPriority w:val="99"/>
    <w:semiHidden/>
    <w:rsid w:val="003859CF"/>
    <w:rPr>
      <w:b/>
      <w:bCs/>
      <w:sz w:val="20"/>
      <w:szCs w:val="20"/>
    </w:rPr>
  </w:style>
  <w:style w:type="paragraph" w:styleId="ListParagraph">
    <w:name w:val="List Paragraph"/>
    <w:aliases w:val="List Paragraph1,List1,Списък на абзаци,List Paragraph11,List Paragraph111,List Paragraph1111,Bullet List,FooterText,Colorful List - Accent 11,numbered,Paragraphe de liste1,列出段落,列出段落1,Bulletr List Paragraph,List Paragraph2,List Paragraph21"/>
    <w:basedOn w:val="Normal"/>
    <w:link w:val="ListParagraphChar"/>
    <w:uiPriority w:val="34"/>
    <w:qFormat/>
    <w:rsid w:val="009C6428"/>
    <w:pPr>
      <w:ind w:left="720"/>
      <w:contextualSpacing/>
    </w:pPr>
  </w:style>
  <w:style w:type="paragraph" w:customStyle="1" w:styleId="Default">
    <w:name w:val="Default"/>
    <w:rsid w:val="00C152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List Paragraph1 Char,List1 Char,Списък на абзаци Char,List Paragraph11 Char,List Paragraph111 Char,List Paragraph1111 Char,Bullet List Char,FooterText Char,Colorful List - Accent 11 Char,numbered Char,Paragraphe de liste1 Char"/>
    <w:link w:val="ListParagraph"/>
    <w:uiPriority w:val="34"/>
    <w:locked/>
    <w:rsid w:val="00B46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10</Pages>
  <Words>2522</Words>
  <Characters>14378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Hadzhieva</dc:creator>
  <cp:keywords/>
  <dc:description/>
  <cp:lastModifiedBy>Valentina Dineva</cp:lastModifiedBy>
  <cp:revision>8</cp:revision>
  <cp:lastPrinted>2022-02-23T09:16:00Z</cp:lastPrinted>
  <dcterms:created xsi:type="dcterms:W3CDTF">2022-12-22T09:11:00Z</dcterms:created>
  <dcterms:modified xsi:type="dcterms:W3CDTF">2022-12-22T09:48:00Z</dcterms:modified>
</cp:coreProperties>
</file>